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ACJC/261/2014 vom 28. Februar 2014</w:t>
      </w:r>
    </w:p>
    <w:p>
      <w:r>
        <w:t>GE Cour de justice, 2014-02-28, FR</w:t>
      </w:r>
    </w:p>
    <w:p>
      <w:r>
        <w:rPr>
          <w:b/>
        </w:rPr>
        <w:t xml:space="preserve">Quelle: </w:t>
      </w:r>
      <w:r>
        <w:t>https://mcp.opencaselaw.ch/entscheid/ge_gerichte_ACJC_261_2014</w:t>
      </w:r>
    </w:p>
    <w:p>
      <w:r>
        <w:t>FR: GE_GERICHTE ACJC/261/2014 du 28 février 2014</w:t>
      </w:r>
    </w:p>
    <w:p>
      <w:r>
        <w:t>IT: GE_GERICHTE ACJC/261/2014 del 28 febbraio 2014</w:t>
      </w:r>
    </w:p>
    <w:p>
      <w:pPr>
        <w:pStyle w:val="Heading2"/>
      </w:pPr>
      <w:r>
        <w:t>Erwägungen</w:t>
      </w:r>
    </w:p>
    <w:p>
      <w:r>
        <w:rPr>
          <w:b/>
        </w:rPr>
        <w:t>E. 1.1</w:t>
      </w:r>
    </w:p>
    <w:p>
      <w:r>
        <w:t>La décision du juge de la faillite peut faire, dans les dix jours, l'objet d'un recours au sens du CPC (art. 174 al. 1 LP). A teneur des art. 309 let. b ch. 7 et 319 let. a CPC, seule la voie du recours est ouverte. Le recours doit être écrit et motivé (art. 321 al. 1 CPC). La procédure sommaire est applicable en matière de faillite (art. 251 let. a CPC).</w:t>
      </w:r>
    </w:p>
    <w:p>
      <w:r>
        <w:t>La Cour de justice est l'autorité compétente (art. 120 al. 1 let. a LOJ).</w:t>
      </w:r>
    </w:p>
    <w:p>
      <w:r>
        <w:rPr>
          <w:b/>
        </w:rPr>
        <w:t>E. 1.2</w:t>
      </w:r>
    </w:p>
    <w:p>
      <w:r>
        <w:t>En l'espèce, le recours remplit les conditions précitées, à l'exception du délai de dix jours dans lequel il aurait dû être déposé (cf. consid. 2 ci-après).</w:t>
      </w:r>
    </w:p>
    <w:p>
      <w:r>
        <w:rPr>
          <w:b/>
        </w:rPr>
        <w:t>E. 2</w:t>
      </w:r>
    </w:p>
    <w:p>
      <w:r>
        <w:t>Le recourant requiert la restitution du délai de recours en alléguant que des motifs personnels l'avaient conduit, au moment où les actes relatifs à la présente procédure lui avaient été notifiés par le Tribunal, à se trouver à l'étranger de sorte qu'il n'avait pu en prendre connaissance.</w:t>
      </w:r>
    </w:p>
    <w:p>
      <w:r>
        <w:rPr>
          <w:b/>
        </w:rPr>
        <w:t>E. 2.1</w:t>
      </w:r>
    </w:p>
    <w:p>
      <w:r>
        <w:t>La restitution de délais en matière de poursuite, notamment le délai de recours, est soumise aux dispositions de la LP et non à l'art. 148 CPC (Message relatif au Code de procédure civile fédérale, FF 2006 p. 6920; NORDMANN, in Basler Kommentar, Bundesgesetz über Schuldbetreibung und Konkurs I, Staehelin/ Bauer/Staehelin [éd.], 2010, n° 2a ad art. 33 LP). A teneur de l'art. 33 al. 4 LP, quiconque a été empêché sans sa faute d'agir dans le délai fixé peut demander à l'autorité de surveillance ou à l'autorité judiciaire compétente qu'elle lui restitue ce délai. L'intéressé doit, à compter de la fin de</w:t>
      </w:r>
    </w:p>
    <w:p>
      <w:r>
        <w:t>- 4/8 -</w:t>
      </w:r>
    </w:p>
    <w:p>
      <w:r>
        <w:t>C/18067/2013 l'empêchement, déposer une requête motivée dans un délai égal au délai échu et accomplir auprès de l'autorité compétente l'acte juridique omis.</w:t>
      </w:r>
    </w:p>
    <w:p>
      <w:r>
        <w:rPr>
          <w:b/>
        </w:rPr>
        <w:t>E. 2.2</w:t>
      </w:r>
    </w:p>
    <w:p>
      <w:r>
        <w:t>La fiction de notification valant en cas d'envoi recommandé ne s'applique pas à l'avis de l'audience de faillite (art. 168 LP; ATF 138 III 225 consid. 3). La procédure de faillite n'est pendante qu'à partir de la réquisition de faillite et le devoir des parties de se comporter selon la bonne foi ne naît qu'après la création du rapport de procédure en découlant (ATF 138 III 225 consid. 3.2).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arrêt du Tribunal fédéral 5A_466/2012 du</w:t>
      </w:r>
    </w:p>
    <w:p>
      <w:r>
        <w:rPr>
          <w:b/>
        </w:rPr>
        <w:t>E. 2.3</w:t>
      </w:r>
    </w:p>
    <w:p>
      <w:r>
        <w:t>En l'espèce, le recourant n'avait pas connaissance de l'existence de la présente procédure, n'ayant pas réceptionné le pli contenant la convocation à l'audience de faillite du 31 octobre 2013. La fiction de notification prévue à l'art. 138 al. 3 let. a CPC n'a donc opéré ni pour la convocation à l'audience de faillite, ni pour le jugement de faillite subséquent. Par conséquent, il y a lieu d'admettre la requête de restitution du délai de recours formée par le recourant, étant précisé qu'il a rendu vraisemblable avoir déposé le recours dans le délai de dix jours après avoir eu connaissance du jugement entrepris (art. 33 al. 4 LP) et que les intimés ne s'y opposent pas. Le recours est dès lors recevable. 3. 3.1 L'autorité de recours peut annuler le jugement de faillite lorsque le débiteur rend vraisemblable sa solvabilité et qu'il établit par titre que la dette (intérêts et frais compris) a été payée (art. 174 al. 2 ch. 1 LP).</w:t>
      </w:r>
    </w:p>
    <w:p>
      <w:r>
        <w:t>Le pouvoir d'examen de l'autorité de recours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2005, n° 5 ad art. 174 LP). Le débiteur peut également se fonder sur de vrais nova, soit des faits et moyens de preuve qui se sont réalisés seulement après la déclaration de faillite (DALLEVES/FOEX/JEANDIN, op. cit., n° 6 ad art. 174 LP; arrêt du Tribunal fédéral 5A_427/2013 du 14 août 2013 consid. 5.2.1.2).</w:t>
      </w:r>
    </w:p>
    <w:p>
      <w:r>
        <w:t>En matière de faillite, la maxime inquisitoire s'applique (art. 255 let. a CPC) et la preuve des faits allégués doit être apportée par titre (art. 254 al. 1 CPC).</w:t>
      </w:r>
    </w:p>
    <w:p>
      <w:r>
        <w:t>- 5/8 -</w:t>
      </w:r>
    </w:p>
    <w:p>
      <w:r>
        <w:t>C/18067/2013</w:t>
      </w:r>
    </w:p>
    <w:p>
      <w:r>
        <w:t>3.2 En l'espèce, le recourant a établi, lors du dépôt du recours, avoir payé la dette, intérêts et frais compris. La quittance produite atteste également du paiement de 282 fr. 15 correspondant aux frais judiciaires de première instance (120 fr.) et dépens (100 fr.) auxquels il a été condamné par les chiffres 2, 3 et 4 du dispositif du jugement entrepris. Le recours sera dès lors admis en tant qu'il vise la faillite prononcée au chiffre 1 du dispositif de ce jugement.</w:t>
      </w:r>
    </w:p>
    <w:p>
      <w:r>
        <w:t>3.3 Selon le principe arrêté par le Tribunal fédéral lorsque la convocation à l'audience de faillite n'a pas été valablement notifiée au débiteur, la cause devrait être renvoyée à l'autorité de première instance (arrêt du Tribunal fédéral 5A_466/2012 du 4 septembre 2012 consid. 4.1.1 précité, cf. consid. 2.2 supra) afin de réparer l'atteinte causée par le défaut d'une citation valablement notifiée.</w:t>
      </w:r>
    </w:p>
    <w:p>
      <w:r>
        <w:t>En l'espèce toutefois, le recourant a établi avoir réglé la poursuite litigieuse. Sur la base de l'art. 327 al. 3 let. b CPC, la Cour de céans est donc en mesure d'annuler la faillite prononcée à l'encontre du recourant. On ne voit dès lors pas ce qu'un renvoi de la procédure au premier juge pourrait réparer de plus en l'espèce.</w:t>
      </w:r>
    </w:p>
    <w:p>
      <w:r>
        <w:t>Partant, le recours sera partiellement admis, le chiffre 1 du dispositif du jugement entrepris sera annulé et la requête de faillite rejetée.</w:t>
      </w:r>
    </w:p>
    <w:p>
      <w:r>
        <w:rPr>
          <w:b/>
        </w:rPr>
        <w:t>E. 4</w:t>
      </w:r>
    </w:p>
    <w:p>
      <w:r>
        <w:t>septembre 2012 consid. 4.1.1, SJ 2013 I p. 106).</w:t>
      </w:r>
    </w:p>
    <w:p>
      <w:r>
        <w:rPr>
          <w:b/>
        </w:rPr>
        <w:t>E. 4.1</w:t>
      </w:r>
    </w:p>
    <w:p>
      <w:r>
        <w:t>Si l'instance d'appel statue à nouveau, elle se prononce sur les frais de la première instance (art. 318 al. 3 CPC par analogie). L'art. 106 al. 1 LPC prévoit que les frais sont mis à la charge de la partie qui succombe. L'art. 107 CPC permet toutefois de s'écarter, pour des raisons d'équité, des règles générales et répartir les frais selon sa libre appréciation, notamment lorsque des circonstances particulières rendent la répartition en fonction du sort de la cause inéquitable (art. 107 al. 1 let. f CPC).</w:t>
      </w:r>
    </w:p>
    <w:p>
      <w:r>
        <w:t>Le cas d'espèce justifie précisément de s'écarter de la règle énoncée par l'art. 106 al. 1 CPC, puisque les intimés étaient en droit de requérir la faillite, la dette n'étant à l'époque pas réglée. Il n'appartient ainsi pas aux créanciers de subir les frais d'une procédure que le recourant aurait pu éviter s'il avait acquitté à temps la créance mise en poursuite, en particulier à réception de l'avis de commination de faillite. Par conséquent, le recours sera rejeté en tant qu'il vise les chiffres 2 à 4 du dispositif du jugement entrepris, ayant condamné le recourant aux frais de première instance fixés à 120 fr. et aux dépens de 100 fr. (JEANDIN, Code de procédure civile commenté, Bohnet/Haldy/Jeandin/Schweizer/Tappy, 2011, n° 9 ad art. 327).</w:t>
      </w:r>
    </w:p>
    <w:p>
      <w:r>
        <w:t>- 6/8 -</w:t>
      </w:r>
    </w:p>
    <w:p>
      <w:r>
        <w:t>C/18067/2013 L'attention des intimés sera toutefois attirée sur le fait que ces frais ont, selon la quittance produite à l'appui du recours, d'ores et déjà été réglés par le recourant.</w:t>
      </w:r>
    </w:p>
    <w:p>
      <w:r>
        <w:rPr>
          <w:b/>
        </w:rPr>
        <w:t>E. 4.2</w:t>
      </w:r>
    </w:p>
    <w:p>
      <w:r>
        <w:t>Le recourant sera en outre condamné aux frais judiciaire du recours, fixés à 220 fr. L'avance correspondante, versée par ce dernier, sera acquise à l'Etat par compensation (art. 111 al. 1 CPC).</w:t>
      </w:r>
    </w:p>
    <w:p>
      <w:r>
        <w:t>Le recourant sera en outre condamné à verser 250 fr. aux intimés à titre de dépens (art. 95 al. 3 let. c CPC et 23 al. 1 LaCC).</w:t>
      </w:r>
    </w:p>
    <w:p>
      <w:r>
        <w:rPr>
          <w:b/>
        </w:rPr>
        <w:t>E. 5</w:t>
      </w:r>
    </w:p>
    <w:p>
      <w:r>
        <w:t>La présente décision s'inscrit dans une procédure de faillite sujette au recours de droit civil au Tribunal fédéral (art. 72 al. 1 LTF) indépendamment de la valeur litigieuse (art. 74 al. 2 let. d LTF). * * * * *</w:t>
      </w:r>
    </w:p>
    <w:p>
      <w:r>
        <w:t>- 7/8 -</w:t>
      </w:r>
    </w:p>
    <w:p>
      <w:r>
        <w:t>C/18067/2013 PAR CES MOTIFS, La Chambre civile : Préalablement : Admet la requête en restitution du délai de recours formée par A______ le 31 octobre 2013. A la forme : Déclare recevable le recours interjeté par A______ contre le jugement JTPI/14486/2013 rendu le 31 octobre 2013 par le Tribunal de première instance dans la cause C/18067/2013-8. Au fond : Annule le chiffre 1 du dispositif du jugement entrepris. Rejette la requête de faillite de B______. Rejette le recours pour le surplus. Déboute les parties de toutes autres conclusions. Sur les frais : Arrête les frais judiciaires du recours à 220 fr. Les met à la charge de A______ et dit qu'ils sont compensés avec l'avance, qui reste acquise à l'Etat de Genève. Condamne A______ à verser aux B______ la somme de 250 fr. à titre de dépens. Siégeant : Madame Daniela CHIABUDINI, présidente; Madame Sylvie DROIN et Madame Alix FRANCOTTE CONUS, juges; Madame Véronique BULUNDWE, greffière.</w:t>
      </w:r>
    </w:p>
    <w:p>
      <w:r>
        <w:t>La présidente : Daniela CHIABUDINI</w:t>
      </w:r>
    </w:p>
    <w:p>
      <w:r>
        <w:t>La greffière : Véronique BULUNDWE</w:t>
      </w:r>
    </w:p>
    <w:p>
      <w:r>
        <w:t>- 8/8 -</w:t>
      </w:r>
    </w:p>
    <w:p>
      <w:r>
        <w:t>C/18067/2013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- 1000 Lausanne 14.</w:t>
      </w:r>
    </w:p>
    <w:p>
      <w:r>
        <w:t>Valeur litigieuse :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