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ACJC/256/2014 vom 10. September 2013</w:t>
      </w:r>
    </w:p>
    <w:p>
      <w:r>
        <w:t>GE Cour de justice, 2013-09-10, FR</w:t>
      </w:r>
    </w:p>
    <w:p>
      <w:r>
        <w:rPr>
          <w:b/>
        </w:rPr>
        <w:t xml:space="preserve">Quelle: </w:t>
      </w:r>
      <w:r>
        <w:t>https://mcp.opencaselaw.ch/entscheid/ge_gerichte_ACJC_256_2014</w:t>
      </w:r>
    </w:p>
    <w:p>
      <w:r>
        <w:t>FR: GE_GERICHTE ACJC/256/2014 du 10 septembre 2013</w:t>
      </w:r>
    </w:p>
    <w:p>
      <w:r>
        <w:t>IT: GE_GERICHTE ACJC/256/2014 del 10 settembre 2013</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w:t>
      </w:r>
    </w:p>
    <w:p>
      <w:r>
        <w:t>- 4/6 -</w:t>
      </w:r>
    </w:p>
    <w:p>
      <w:r>
        <w:t>C/7756/2013 Le présent recours, formé dans le délai et selon la forme prévus par la loi, est recevable.</w:t>
      </w:r>
    </w:p>
    <w:p>
      <w:r>
        <w:rPr>
          <w:b/>
        </w:rPr>
        <w:t>E. 2</w:t>
      </w:r>
    </w:p>
    <w:p>
      <w:r>
        <w:t>Selon l'art. 326 al. 1 CPC, les conclusions, les allégations de faits et les preuves nouvelles sont irrecevables. Les allégués nouveaux formés par les parties ne sont donc pas recevables.</w:t>
      </w:r>
    </w:p>
    <w:p>
      <w:r>
        <w:rPr>
          <w:b/>
        </w:rPr>
        <w:t>E. 3</w:t>
      </w:r>
    </w:p>
    <w:p>
      <w:r>
        <w:t>La recourante reproche au Tribunal d'avoir considéré, à tort, que certains bulletins de livraison (pour un total de 3'359 fr. 40) qu'elle avait déposés ne comportaient pas de signature, de sorte que la mainlevée d'opposition requise devait être prononcée à concurrence du montant précité, en sus du montant admis par le premier juge.</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rPr>
          <w:b/>
        </w:rPr>
        <w:t>E. 3.2</w:t>
      </w:r>
    </w:p>
    <w:p>
      <w:r>
        <w:t>En l'espèce, le Tribunal a correctement distingué, parmi la totalité des bulletins de livraison produits par la recourante, ceux qui portaient une signature ou un paraphe de ceux qui en étaient dépourvus, pour retenir que les premiers, rapprochés des factures déposées, constituaient des reconnaissances de dette</w:t>
      </w:r>
    </w:p>
    <w:p>
      <w:r>
        <w:t>- 5/6 -</w:t>
      </w:r>
    </w:p>
    <w:p>
      <w:r>
        <w:t>C/7756/2013 constitutives de titres de mainlevée provisoire au sens de l'art. 82 LP, au contraire des seconds.</w:t>
      </w:r>
    </w:p>
    <w:p>
      <w:r>
        <w:t>Il a toutefois commis une inadvertance dans l'énumération de ces bulletins de livraison visés par la facture n° 2______ (pour un total de 3'359 fr. 40), indiquant, à tort, que ceux-ci étaient non signés ou paraphés, alors qu'ils comportent bel et bien une signature.</w:t>
      </w:r>
    </w:p>
    <w:p>
      <w:r>
        <w:t>Cette erreur n'a pas porté à conséquence, puisque les montants résultant desdits bulletins ont été pris en considération dans leur totalité, et, ajoutés à ceux résultant des six bulletins signés visés dans la facture n° 4______ (pour un total de 1'071 fr. 05) et de l'entier des bulletins visés dans la facture n° 3______ (pour un total de 1'494 fr. 20), constituent la somme de 5'924 fr. 65, à concurrence de laquelle la mainlevée provisoire a été prononcée, montant qui n'est pas remis en cause par l'intimée.</w:t>
      </w:r>
    </w:p>
    <w:p>
      <w:r>
        <w:t>Il s'ensuit que le recours, privé de fondement, devra être rejeté.</w:t>
      </w:r>
    </w:p>
    <w:p>
      <w:r>
        <w:rPr>
          <w:b/>
        </w:rPr>
        <w:t>E. 4</w:t>
      </w:r>
    </w:p>
    <w:p>
      <w:r>
        <w:t>La recourante, qui succombe, supportera les frais de son recours (art. 106 al. 2 CPC), arrêtés à 300 fr. (art. 48, 61 al. 2 OELP) et couverts par l'avance de frais déjà opérée, acquise à l'Etat de Genève, dont le solde lui sera restitué.</w:t>
      </w:r>
    </w:p>
    <w:p>
      <w:r>
        <w:t>Elle sera condamnée à verser 300 fr. à l'intimée à titre de dépens, débours et TVA compris (art. 84, 85, 88 et 90 RTFMC). * * * * *</w:t>
      </w:r>
    </w:p>
    <w:p>
      <w:r>
        <w:t>- 6/6 -</w:t>
      </w:r>
    </w:p>
    <w:p>
      <w:r>
        <w:t>C/7756/2013 PAR CES MOTIFS, La Chambre civile : A la forme : Déclare recevable le recours formé par A______ contre le jugement JTPI/11564/2013 rendu le 10 septembre 2013 par le Tribunal de première instance dans la cause C/7756/2013-18 SML. Au fond : Rejette ce recours. Déboute les parties de toutes autres conclusions. Sur les frais : Arrête les frais judiciaires à 300 fr., couverts par l'avance de frais déjà opérée, acquise à l'Etat de Genève. Les met à la charge de A______. Ordonne aux services financiers du Pouvoir judiciaire de restituer le solde de l'avance de frais, soit 150 fr. à A______. Condamne A______ à verser à B______ 300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