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ACJC/249/2015 vom 30. Oktober 2014</w:t>
      </w:r>
    </w:p>
    <w:p>
      <w:r>
        <w:t>GE Cour de justice, 2014-10-30, FR</w:t>
      </w:r>
    </w:p>
    <w:p>
      <w:r>
        <w:rPr>
          <w:b/>
        </w:rPr>
        <w:t xml:space="preserve">Quelle: </w:t>
      </w:r>
      <w:r>
        <w:t>https://mcp.opencaselaw.ch/entscheid/ge_gerichte_ACJC_249_2015</w:t>
      </w:r>
    </w:p>
    <w:p>
      <w:r>
        <w:t>FR: GE_GERICHTE ACJC/249/2015 du 30 octobre 2014</w:t>
      </w:r>
    </w:p>
    <w:p>
      <w:r>
        <w:t>IT: GE_GERICHTE ACJC/249/2015 del 30 ottobre 2014</w:t>
      </w:r>
    </w:p>
    <w:p>
      <w:pPr>
        <w:pStyle w:val="Heading2"/>
      </w:pPr>
      <w:r>
        <w:t>Erwägungen</w:t>
      </w:r>
    </w:p>
    <w:p>
      <w:r>
        <w:rPr>
          <w:b/>
        </w:rPr>
        <w:t>E. 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t>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w:t>
      </w:r>
    </w:p>
    <w:p>
      <w:r>
        <w:t>- 5/8 -</w:t>
      </w:r>
    </w:p>
    <w:p>
      <w:r>
        <w:t>C/12281/2014 la Cour de justice doit se placer dans la situation où se trouvait le premier juge lorsque celui-ci a rendu la décision attaquée.</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t>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w:t>
      </w:r>
    </w:p>
    <w:p>
      <w:r>
        <w:rPr>
          <w:b/>
        </w:rPr>
        <w:t>E. 2.2</w:t>
      </w:r>
    </w:p>
    <w:p>
      <w:r>
        <w:t>Les pièces nouvelles produites par l'intimée seront déclarées irrecevables, ainsi que les allégués de fait s'y rapportant.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3.3</w:t>
      </w:r>
    </w:p>
    <w:p>
      <w:r>
        <w:t>Dans le présent cas, le recourant conteste devoir prendre à sa charge l'écolage de son fils C______ auprès du Collège D______, ainsi que des frais de transport, motif pris de l'absence d'entente des parties au sujet de l'inscription de C______ auprès de ce collège.</w:t>
      </w:r>
    </w:p>
    <w:p>
      <w:r>
        <w:t>Le jugement de divorce du 20 décembre 2010 exécutoire, donne acte au recourant de son engagement à prendre en charge 70% des frais de scolarité de son fils C______ auprès d'une école privée ou publique, selon entente entre les parties.</w:t>
      </w:r>
    </w:p>
    <w:p>
      <w:r>
        <w:t>Il n'est pas contesté que l'enfant C______ a été scolarisé auprès de l'Ecole E______ jusqu'au mois de ______ 2011, date à laquelle il a été expulsé de l'école. Il n'était également pas contesté par les parties que l'enfant est scolarisé auprès du Collège D______ depuis la rentrée scolaire 2011/2012.</w:t>
      </w:r>
    </w:p>
    <w:p>
      <w:r>
        <w:t>Le recourant allègue, et offre de prouver par l'audition des parties, qu'il se serait opposé à l'inscription de son fils auprès de ce collège. Toutefois, et comme rappelé ci-avant, la preuve des faits allégués doit être apportée par titre. Le recourant pouvait aisément produire des titres, notamment des courriers ou des messages électroniques, mettant en évidence qu'il se serait opposé à la scolarisation de son fils, ce qu'il n'a pas fait. Le seul courrier de son conseil du 13 janvier 2014 ne modifie pas cette appréciation.</w:t>
      </w:r>
    </w:p>
    <w:p>
      <w:r>
        <w:t>Dans ces circonstances, c'est à bon droit que le premier juge a retenu que le recourant était tenu de prendre à sa charge le 70% de l'écolage de C______, représentant 9'628 fr.</w:t>
      </w:r>
    </w:p>
    <w:p>
      <w:r>
        <w:t>Le recourant ayant admis devoir 834 fr. 41 à titre d'arriérés de contribution d'entretien, le Tribunal n'a pas violé la loi en prononçant la mainlevée définitive de l'opposition au commandement de payer, poursuite no 1______, à concurrence de 10'462 fr. 41 (9'628 fr. + 834 fr. 41), avec intérêts à 5% dès le 7 octobre 2013.</w:t>
      </w:r>
    </w:p>
    <w:p>
      <w:r>
        <w:rPr>
          <w:b/>
        </w:rPr>
        <w:t>E. 3.4</w:t>
      </w:r>
    </w:p>
    <w:p>
      <w:r>
        <w:t>Le recours sera par conséquent rejeté. 4. Le recourant, qui succombe, sera condamné aux frais (art. 106 al. 1 et 3 CPC).</w:t>
      </w:r>
    </w:p>
    <w:p>
      <w:r>
        <w:t>En vertu de l'art. 61 al. 1 OELP, la juridiction supérieure à laquelle sont déférées les décisions rendues dans une procédure sommaire en matière de poursuite</w:t>
      </w:r>
    </w:p>
    <w:p>
      <w:r>
        <w:t>- 7/8 -</w:t>
      </w:r>
    </w:p>
    <w:p>
      <w:r>
        <w:t>C/12281/2014 (art. 251 CPC) peut prélever un émolument n'excédant pas une fois et demie l'émolument que peut prélever l'autorité de première instance.</w:t>
      </w:r>
    </w:p>
    <w:p>
      <w:r>
        <w:t>Le premier juge a fixé l'émolument de première instance - non contesté en tant que tel - à 400 fr. Partant, l'émolument de la présente décision sera fixé à 600 fr. et mis à la charge du recourant, qui succombe, compensé avec l'avance de frais du même montant fournie par lui, acquise à l'Etat (art. 111 al. 1 CPC).</w:t>
      </w:r>
    </w:p>
    <w:p>
      <w:r>
        <w:t>Le recourant sera également condamné aux dépens de l'intimée assistée d'un conseil, arrêtés à 1'000 fr., débours et TVA compris (art. 96 et 105 al. 2 CPC; art. 85, 89 et 90 du Règlement fixant le tarif des greffes en matière civile du 22 décembre 2010, E 1 05.10; art. 25 et 26 LACC; art. 25 LTVA). 5. La valeur litigieuse, au sens de l'art. 51 LTF, est inférieure à 30'000 fr. * * * * *</w:t>
      </w:r>
    </w:p>
    <w:p>
      <w:r>
        <w:t>- 8/8 -</w:t>
      </w:r>
    </w:p>
    <w:p>
      <w:r>
        <w:t>C/12281/2014 PAR CES MOTIFS, La Chambre civile : A la forme : Déclare recevable le recours interjeté le 1er décembre 2014 par A______ contre le jugement JTPI/14082/2014 rendu le 30 octobre 2014 par le Tribunal de première instance dans la cause C/12281/2014-8 SML. Au fond : Le rejette. Déboute les parties de toutes autres conclusions. Sur les frais du recours : Arrête les frais judiciaires à 600 fr. et les met à la charge de A______. Dit qu'ils sont entièrement remboursés par l'avance de frais du même montant fournie par A______, acquise à l'Etat. Condamne A______ à verser 1'000 fr. à B______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w:t>
      </w:r>
    </w:p>
    <w:p>
      <w:r>
        <w:t>- 6/8 -</w:t>
      </w:r>
    </w:p>
    <w:p>
      <w:r>
        <w:t>C/12281/2014 de par la loi, a un effet suspensif (ATF 131 III 404 consid. 3; 131 III 87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