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ACJC/247/2020 vom 10. Februar 2020</w:t>
      </w:r>
    </w:p>
    <w:p>
      <w:r>
        <w:t>GE Cour de justice, 2020-02-10, FR</w:t>
      </w:r>
    </w:p>
    <w:p>
      <w:r>
        <w:rPr>
          <w:b/>
        </w:rPr>
        <w:t xml:space="preserve">Quelle: </w:t>
      </w:r>
      <w:r>
        <w:t>https://mcp.opencaselaw.ch/entscheid/ge_gerichte_ACJC_247_2020</w:t>
      </w:r>
    </w:p>
    <w:p>
      <w:r>
        <w:t>FR: GE_GERICHTE ACJC/247/2020 du 10 février 2020</w:t>
      </w:r>
    </w:p>
    <w:p>
      <w:r>
        <w:t>IT: GE_GERICHTE ACJC/247/2020 del 10 febbraio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4C_310/1996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de l'appartement téléréseau compris mais charges non comprises s'élève à 6'396 fr.</w:t>
      </w:r>
    </w:p>
    <w:p>
      <w:r>
        <w:t>En prenant en compte uniquement la durée de protection de trois ans et le montant du loyer annuel susmentionné, la valeur litigieuse est largement supérieure à 10'000 fr. (6'396 fr. x 3 ans = 19'188 fr.).</w:t>
      </w:r>
    </w:p>
    <w:p>
      <w:r>
        <w:t>La voie de l'appel est ainsi ouverte.</w:t>
      </w:r>
    </w:p>
    <w:p>
      <w:r>
        <w:rPr>
          <w:b/>
        </w:rPr>
        <w:t>E. 1.3</w:t>
      </w:r>
    </w:p>
    <w:p>
      <w:r>
        <w:t>Selon l'art. 311 al. 1 et 2 CPC, l'appel, écrit et motivé, est introduit auprès de l'instance d'appel dans les 30 jours à compter de la notification de la décision, laquelle doit être jointe au dossier.</w:t>
      </w:r>
    </w:p>
    <w:p>
      <w:r>
        <w:t>- 14/23 -</w:t>
      </w:r>
    </w:p>
    <w:p>
      <w:r>
        <w:t>C/23203/2016</w:t>
      </w:r>
    </w:p>
    <w:p>
      <w:r>
        <w:t>L'appel a été interjeté dans le délai et suivant la forme prescrits par la loi (art. 130, 131, 145 al. 1 let. a et 311 al. 1 CPC). Il est ainsi recevable.</w:t>
      </w:r>
    </w:p>
    <w:p>
      <w:r>
        <w:t>L'appel joint ayant été formé dans la réponse conformément à la loi, il est également recevable (art. 313 al. 1 CPC).</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L'appelante a produit une pièce nouvelle.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l'appelante a produit un certificat médical daté du 12 avril 2019 établi par le Docteur I______. Cette pièce étant postérieure à la date où la cause a été gardée à juger devant le Tribunal, elle est recevable avec les faits qu'elle contient.</w:t>
      </w:r>
    </w:p>
    <w:p>
      <w:r>
        <w:rPr>
          <w:b/>
        </w:rPr>
        <w:t>E. 3</w:t>
      </w:r>
    </w:p>
    <w:p>
      <w:r>
        <w:t>L'appelante sollicite son audition devant la Cour pour exposer les démarches concrètes entreprises en vue de se reloger, à savoir son inscription à la Gérance immobilière municipale, à l'Office du logement et de la planification foncière, à [sa caisse de pensions] U______ et à la Fondation de la ville de Genève pour le logement social, à savoir les seuls bailleurs auprès desquels elle pouvait espérer obtenir un logement au vu de ses revenus. Elle n'a pas encore reçu de confirmation de ces inscriptions.</w:t>
      </w:r>
    </w:p>
    <w:p>
      <w:r>
        <w:rPr>
          <w:b/>
        </w:rPr>
        <w:t>E. 3.1</w:t>
      </w:r>
    </w:p>
    <w:p>
      <w:r>
        <w:t>A teneur de l'art. 316 al. 1 CPC, l'instance d'appel peut ordonner des débats ou statuer sur pièces.</w:t>
      </w:r>
    </w:p>
    <w:p>
      <w:r>
        <w:t>Lorsque l'affaire est en état d'être tranchée sur la base du dossier constitué et qu'aucune mesure d'instruction supplémentaire n'est nécessaire, l'instance d'appel peut alors «statuer sur pièces», l'affaire étant gardée à juger (JEANDIN, op. cit., n. 3 ad art. 316 CPC).</w:t>
      </w:r>
    </w:p>
    <w:p>
      <w:r>
        <w:rPr>
          <w:b/>
        </w:rPr>
        <w:t>E. 3.2</w:t>
      </w:r>
    </w:p>
    <w:p>
      <w:r>
        <w:t>En l'espèce, l'appelante n'explique pas pour quelles raisons son audition serait nécessaire pour expliciter des faits résultant des titres versés à la procédure.</w:t>
      </w:r>
    </w:p>
    <w:p>
      <w:r>
        <w:t>En tout état, l'affaire est en état d'être jugée et l'audition de l'appelante n'est pas de nature à modifier la solution du litige.</w:t>
      </w:r>
    </w:p>
    <w:p>
      <w:r>
        <w:t>- 15/23 -</w:t>
      </w:r>
    </w:p>
    <w:p>
      <w:r>
        <w:t>C/23203/2016</w:t>
      </w:r>
    </w:p>
    <w:p>
      <w:r>
        <w:rPr>
          <w:b/>
        </w:rPr>
        <w:t>E. 4</w:t>
      </w:r>
    </w:p>
    <w:p>
      <w:r>
        <w:t>L'intimée fait grief aux premiers juges, sur appel joint, d'avoir violé l'art. 257f al. 3 CO, n'ayant pas retenu que, dans son courrier de mise en demeure du 15 janvier 2016, elle avait décrit des incivilités contraires au devoir de diligence et un manque d'égards de l'appelante envers les autres habitants de l'immeuble, sous peine de résiliation anticipée du bail. Ce courrier comprenait donc selon elle également toute autre incivilité non strictement identique à celles expressément mentionnées.</w:t>
      </w:r>
    </w:p>
    <w:p>
      <w:r>
        <w:rPr>
          <w:b/>
        </w:rPr>
        <w:t>E. 4.1</w:t>
      </w:r>
    </w:p>
    <w:p>
      <w:r>
        <w:t>L'art. 257f al. 3 CO prévoit que si le maintien du bail est devenu insupportable pour le bailleur ou le voisinage et que le locataire persiste à enfreindre ses devoirs en dépit d'une protestation écrite, le bailleur peut, s'il s'agit d'un bail d'habitation ou de locaux commerciaux, résilier ce contrat en observant un délai de congé de trente jours pour la fin d'un mois.</w:t>
      </w:r>
    </w:p>
    <w:p>
      <w:r>
        <w:t>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(ATF 132 III 109 consid. 5; arrêts du Tribunal fédéral 4A_476/2015 du 11 janvier 2016 consid. 4.2 et 4A_644/2011 du 10 février 2012 consid. 3.2).</w:t>
      </w:r>
    </w:p>
    <w:p>
      <w:r>
        <w:t>Le motif du congé doit se rapporter à un fait ou à une situation qui a été expressément mentionné dans la protestation écrite du bailleur. La doctrine recommande avec insistance que le motif de la résiliation soit mentionné dans la formule officielle de résiliation prescrite pour les baux d'habitations et de locaux commerciaux (art. 266l al. 2, 271 al. 2 a contrario; WESSNER, in Droit du bail à loyer - Commentaire pratique, BOHNET/MONTINI, 2ème éd. 2017, n. 32 ad art. 257f CO).</w:t>
      </w:r>
    </w:p>
    <w:p>
      <w:r>
        <w:t>Le juge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 consid. 2; arrêt du Tribunal fédéral 4A_655/2017 du 22 février 2018 consid. 3).</w:t>
      </w:r>
    </w:p>
    <w:p>
      <w:r>
        <w:t>Le congé qui ne remplit pas l'une ou l'autre de ces cinq conditions est un congé inefficace (arrêt du Tribunal fédéral 4A_2/2017 du 4 septembre 2017 consid. 3.1 à 3.4).</w:t>
      </w:r>
    </w:p>
    <w:p>
      <w:r>
        <w:t>Le moment pour décider si un congé signifié selon l'art. 257f CO est valable est celui de la communication au locataire; les faits postérieurs sont en principe</w:t>
      </w:r>
    </w:p>
    <w:p>
      <w:r>
        <w:t>- 16/23 -</w:t>
      </w:r>
    </w:p>
    <w:p>
      <w:r>
        <w:t>C/23203/2016 insignifiants, sauf ceux qui éclairent les intentions des parties au moment de la résiliation (ATF 138 III 59 consid. 2.1).</w:t>
      </w:r>
    </w:p>
    <w:p>
      <w:r>
        <w:t>Le fait qu'un locataire, adoptant des comportements anormaux (vociférations, insultes des voisins et de leurs enfants, inspiration de la peur chez ceux-ci, claquements de portes, coups sur les murs et destruction d'objets) placé sous tutelle et suivi par un psychiatre, n'ayant pas la maîtrise de son comportement et la capacité de le modifier suite à l'avertissement du bailleur, ne prive pas ce dernier de la faculté de résilier le bail de façon anticipée (arrêt du Tribunal fédéral 4A_263/2011 du 20 septembre 2011 consid. 3.4, résumé in JdT 2012 II 110).</w:t>
      </w:r>
    </w:p>
    <w:p>
      <w:r>
        <w:rPr>
          <w:b/>
        </w:rPr>
        <w:t>E. 4.2</w:t>
      </w:r>
    </w:p>
    <w:p>
      <w:r>
        <w:t>En l'espèce, les mises en demeure pertinentes pour examiner si les conditions d'une résiliation extraordinaire sont réunies sont celles du 15 janvier 2016 et du 17 février 2016.</w:t>
      </w:r>
    </w:p>
    <w:p>
      <w:r>
        <w:t>Dans ce cadre, la première mise en demeure fait référence à des crachats de l'appelante sur le miroir de l'ascenseur et le jet de canettes depuis son balcon.</w:t>
      </w:r>
    </w:p>
    <w:p>
      <w:r>
        <w:t>Contrairement à ce que soutient l'intimée, à teneur du libellé de ladite mise en demeure, les reproches faits à la locataire visent expressément ces deux comportements, à l'exclusion d'incivilités de manière générale.</w:t>
      </w:r>
    </w:p>
    <w:p>
      <w:r>
        <w:t>En effet, conformément à la loi, le courrier de mise en demeure doit indiquer avec précision les reproches faits à la locataire, afin que cette dernière puisse clairement comprendre et modifier le comportement reproché et ce, en raison de la gravité des conséquences d'une résiliation extraordinaire.</w:t>
      </w:r>
    </w:p>
    <w:p>
      <w:r>
        <w:t>Le raisonnement du Tribunal au sujet de la résiliation extraordinaire ne prête pas le flanc à la critique.</w:t>
      </w:r>
    </w:p>
    <w:p>
      <w:r>
        <w:t>S'agissant des crachats de l'appelante sur le miroir de l'ascenseur, des onze voisins entendus par le Tribunal, sept n'ont pas fait référence à un tel comportement et quatre ont déclaré n'avoir pas observé directement la locataire adopter ce comportement (témoins O______, D______, F______ et Q______).</w:t>
      </w:r>
    </w:p>
    <w:p>
      <w:r>
        <w:t>Même si ce genre de comportement est réalisé usuellement à l'abri des regards, les suppositions de ces trois derniers témoins ne sont pas suffisantes pour établir que l'appelante en serait l'auteure.</w:t>
      </w:r>
    </w:p>
    <w:p>
      <w:r>
        <w:t>Concernant le jet de canettes depuis le balcon, les témoins ainsi que le concierge ont déclaré n'avoir jamais vu personnellement l'appelante adopter un tel comportement.</w:t>
      </w:r>
    </w:p>
    <w:p>
      <w:r>
        <w:t>La deuxième mise en demeure mentionne des relations houleuses avec le concierge, à savoir l'endommagement de biens lui appartenant et des insultes, établis par la procédure.</w:t>
      </w:r>
    </w:p>
    <w:p>
      <w:r>
        <w:t>- 17/23 -</w:t>
      </w:r>
    </w:p>
    <w:p>
      <w:r>
        <w:t>C/23203/2016</w:t>
      </w:r>
    </w:p>
    <w:p>
      <w:r>
        <w:t>Le Tribunal a retenu à raison à ce sujet que le concierge a déclaré que l'appelante ne l'insultait pas et qu'aucun dommage sur des biens de celui-ci ne pouvait lui être reproché, à l'exception du dommage sur son véhicule traité dans l'ordonnance pénale datant de 2012.</w:t>
      </w:r>
    </w:p>
    <w:p>
      <w:r>
        <w:t>Par conséquent, c'est à bon droit que les premiers juges ont retenu que les conditions de l'art. 257f al. 3 CO n'étaient pas réalisées, de sorte que le congé extraordinaire est inefficace.</w:t>
      </w:r>
    </w:p>
    <w:p>
      <w:r>
        <w:t>Le jugement entrepris sera confirmé sur ce point.</w:t>
      </w:r>
    </w:p>
    <w:p>
      <w:r>
        <w:rPr>
          <w:b/>
        </w:rPr>
        <w:t>E. 5</w:t>
      </w:r>
    </w:p>
    <w:p>
      <w:r>
        <w:t>L'appelante reproche aux premiers juges d'avoir violé l'art. 271 CO, du fait que ces derniers ont déclaré, d'une manière contradictoire sur la base des enquêtes, inefficace le congé extraordinaire, mais efficaces les congés ordinaires en se fondant pourtant sur les mêmes motifs.</w:t>
      </w:r>
    </w:p>
    <w:p>
      <w:r>
        <w:t>Elle soutient également qu'il n'est pas possible de considérer des éléments qui ont eu lieu après les congés et que les enquêtes n'ont pas permis de prouver qu'elle était l'auteure d'insultes, de crachats dans l'ascenseur, de jets de canettes et de cigarettes depuis son balcon, ni de comportement agressif.</w:t>
      </w:r>
    </w:p>
    <w:p>
      <w:r>
        <w:t>Enfin, elle fait valoir qu'elle aurait dû recevoir préalablement au congé ordinaire une lettre de mise en demeure conformément à l'arrêt du Tribunal fédéral 4A_464/2014 du 21 novembre 2014 pour les faits reprochés, qui n'avaient pas déjà été indiqués dans les mises en demeure, comme par exemple en relation avec le jet de cigarettes.</w:t>
      </w:r>
    </w:p>
    <w:p>
      <w:r>
        <w:rPr>
          <w:b/>
        </w:rPr>
        <w:t>E. 5.1</w:t>
      </w:r>
    </w:p>
    <w:p>
      <w:r>
        <w:t>Le congé est annulable lorsqu'il contrevient aux règles de la bonne foi (art. 271 CO).</w:t>
      </w:r>
    </w:p>
    <w:p>
      <w:r>
        <w:t>La protection conférée par les art. 271 ss CO procède à la fois du principe de la bonne foi (art. 2 al. 1 CC) et de l'interdiction de l'abus de droit (art. 2 al. 2 CC; arrêt du Tribunal fédéral 4A_198/2016 du 7 octobre 2016 consid. 4.2).</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w:t>
      </w:r>
    </w:p>
    <w:p>
      <w:r>
        <w:t>- 18/23 -</w:t>
      </w:r>
    </w:p>
    <w:p>
      <w:r>
        <w:t>C/23203/2016 est fondé sur un motif qui ne constitue manifestement qu'un prétexte ou lorsque sa motivation est lacunaire ou fausse (ATF 140 III 496 consid. 4.1; 136 III 190 consid. 2; 135 III 112 consid. 4.1).</w:t>
      </w:r>
    </w:p>
    <w:p>
      <w:r>
        <w:rPr>
          <w:b/>
        </w:rPr>
        <w:t>E. 5.2</w:t>
      </w:r>
    </w:p>
    <w:p>
      <w:r>
        <w:t>Le but de la règlementation des art. 271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(ACJC/257/2018 du 5 mars 2018 consid. 2.1).</w:t>
      </w:r>
    </w:p>
    <w:p>
      <w:r>
        <w:t>La partie qui demande l'annulation du congé doit rendre à tout le moins vraisemblable la mauvaise foi de sa partie adverse (arrêts du Tribunal fédéral 4A_472/2007 du 11 mars 2008 consid. 2.1; 4C_443/2006 du 5 avril 2007 consid. 4.1.2; ATF 120 II 105 consid. 3c; ACJC/790/2017 du 26 juin 2017 consid. 3.2),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(ACJC/968/2012 du 29 juin 2012 consid. 5.4).</w:t>
      </w:r>
    </w:p>
    <w:p>
      <w:r>
        <w:t>Le bailleur qui a donné plusieurs motifs de congé doit prouver la réalisation de l'un d'entre eux, au moins. S'il n'est pas abusif, cela suffit à la validation du congé. Ainsi, lorsqu'elle constate que l'un des motifs invoqués par le bailleur n'est pas contraire à la bonne foi, l'autorité n'a pas à examiner si les autres motifs invoqués étaient fondés. La question à se poser est de savoir si, au moment du congé litigieux, il existait un motif légitime de mettre fin au contrat (arrêts du Tribunal fédéral 4C_365/2006 du 16 janvier 2007 consid. 3.2; 4C_85/2006 du 26 juillet 2006 consid. 2.2; COLOMBINI, Pratique récente en matière de résiliation de bail, 19ème Séminaire sur le droit du bail, Neuchâtel, 2016, n. 121).</w:t>
      </w:r>
    </w:p>
    <w:p>
      <w:r>
        <w:rPr>
          <w:b/>
        </w:rPr>
        <w:t>E. 5.3</w:t>
      </w:r>
    </w:p>
    <w:p>
      <w:r>
        <w:t>Selon l'art. 257f al. 1 et 2 CO, le locataire est tenu d'user de la chose avec le soin nécessaire. S'il s'agit d'un immeuble, il est tenu d'avoir pour les personnes habitant la maison et les voisins les égards qui leur sont dus.</w:t>
      </w:r>
    </w:p>
    <w:p>
      <w:r>
        <w:t>Dans un arrêt isolé, le Tribunal fédéral a retenu qu'un congé ordinaire était moins favorable au locataire qu'un congé extraordinaire, dans la mesure où il ne permettait pas à celui-ci de rétablir une situation conforme au droit après mise en demeure. Dès lors, le congé ordinaire dénotait dans ce cas d'espèce d'une disproportion grossière des intérêts en présence et d'un usage inutilement</w:t>
      </w:r>
    </w:p>
    <w:p>
      <w:r>
        <w:t>- 19/23 -</w:t>
      </w:r>
    </w:p>
    <w:p>
      <w:r>
        <w:t>C/23203/2016 rigoureux du droit à la résiliation du bailleur (arrêt du Tribunal fédéral 4A_464/2014 du 21 novembre 2014 consid. 4).</w:t>
      </w:r>
    </w:p>
    <w:p>
      <w:r>
        <w:rPr>
          <w:b/>
        </w:rPr>
        <w:t>E. 5.4</w:t>
      </w:r>
    </w:p>
    <w:p>
      <w:r>
        <w:t>En l'espèce, les témoignages établissent que les locataires de l'immeuble et de ceux adjacents ont rencontré des problèmes avec l'appelante et s'en sont plaints par des pétitions (D______, H______, O______, Q______ et F______).</w:t>
      </w:r>
    </w:p>
    <w:p>
      <w:r>
        <w:t>Les reproches faits à l'appelante remontent à 2011 et 2012 et ont perduré jusqu'à la résiliation du bail et même au-delà.</w:t>
      </w:r>
    </w:p>
    <w:p>
      <w:r>
        <w:t>L'agent de police G______, a confirmé à la régie qu'un conflit existait entre l'appelante et les époux F______ et que lorsqu'il avait communiqué avec l'époux F______, l'appelante avait frappé violemment contre le mur et ses vociférations étaient perceptibles depuis l'allée.</w:t>
      </w:r>
    </w:p>
    <w:p>
      <w:r>
        <w:t>Le témoin D______ a personnellement entendu l'appelante hurler et a constaté que celle-ci déposait ses ordures en dehors des containers ad hoc et qu'elle fumait sur le balcon et jetait ses cigarettes dehors encore allumées, de sorte que lorsqu'il y avait du vent, ses cigarettes pouvaient, selon lui, retomber sur le balcon de voisins qui s'étaient d'ailleurs plaints à plusieurs reprises. La témoin H______ a confirmé avoir vu l'appelante jeter des cigarettes encore incandescentes par son balcon, et que cette dernière l'avait insultée.</w:t>
      </w:r>
    </w:p>
    <w:p>
      <w:r>
        <w:t>Les témoins, O______ et Q______, ont confirmé avoir reconnu la voix de la locataire qui criait. Ce dernier témoin a également personnellement vu la locataire lancer quelque chose, comme des restes de nourriture, depuis son balcon, ainsi que plusieurs fois jeter des mégots de cigarette.</w:t>
      </w:r>
    </w:p>
    <w:p>
      <w:r>
        <w:t>L'ordonnance pénale du 27 février 2012, reconnaissant l'appelante coupable de dommages à la propriété, retient que ses motivations relevaient d'un comportement colérique mal maîtrisé aux dépens d'autrui.</w:t>
      </w:r>
    </w:p>
    <w:p>
      <w:r>
        <w:t>La Cour retient également que plusieurs voisins sont «à bout» à cause de la situation créée par l'appelante, le témoin F______ ayant été jusqu'à demander de pouvoir déménager.</w:t>
      </w:r>
    </w:p>
    <w:p>
      <w:r>
        <w:t>Au vu de ce qui précède, la locataire a ainsi manqué d'égards vis-à-vis de ses voisins et n'a pas usé des parties communes avec le soin minimum exigé par les circonstances.</w:t>
      </w:r>
    </w:p>
    <w:p>
      <w:r>
        <w:t>Dans le cadre d'un congé ordinaire, aucune mise en demeure n'est nécessaire avant de résilier le contrat de bail. De plus, en cas d'éventuelles mises en demeure, le comportement reproché n'a pas besoin d'être mentionné avec autant d'exigence que dans le cadre d'une résiliation extraordinaire, la limite étant que le congé ne doit pas contrevenir aux règles de la bonne foi.</w:t>
      </w:r>
    </w:p>
    <w:p>
      <w:r>
        <w:t>- 20/23 -</w:t>
      </w:r>
    </w:p>
    <w:p>
      <w:r>
        <w:t>C/23203/2016</w:t>
      </w:r>
    </w:p>
    <w:p>
      <w:r>
        <w:t>Contrairement à ce que soutient l'appelante en se fondant sur l'arrêt du Tribunal fédéral 4A_464/2014 du 21 novembre 2014 précité, qui ne saurait s'appliquer au cas d'espèce, l'intimée n'avait aucune obligation au vu des circonstances de notifier à celle-ci une lettre de mise en demeure préalablement au congé ordinaire.</w:t>
      </w:r>
    </w:p>
    <w:p>
      <w:r>
        <w:t>En effet, les enquêtes ont permis d'établir que malgré les différentes mises en demeure et la résiliation extraordinaire du bail, la locataire n'a pas pour autant amélioré son comportement.</w:t>
      </w:r>
    </w:p>
    <w:p>
      <w:r>
        <w:t>Une nouvelle mise en demeure n'aurait donc pas permis de faire cesser les nuisances reprochées à l'appelante, de sorte que, dans le cas d'espèce, le congé ordinaire n'est pas plus rigoureux que le congé extraordinaire. Il ne saurait donc être exigé de l'intimée l'envoi préalable d'un courrier de mise en demeure avant la résiliation ordinaire du bail.</w:t>
      </w:r>
    </w:p>
    <w:p>
      <w:r>
        <w:t>Par conséquent, contrairement à ce que soutient l'appelante, l'intimée n'avait pas l'obligation d'indiquer à celle-ci les faits reprochés, qui n'avaient pas été mentionnés dans les mises en demeure de 2016, comme par exemple en relation avec le jet de cigarettes. En tout état, les nuisances perdurent depuis plusieurs années, la première mise en demeure datant de 2012.</w:t>
      </w:r>
    </w:p>
    <w:p>
      <w:r>
        <w:t>Au vu de ce qui précède, la Cour considère que le congé ordinaire n'est pas contraire à la bonne foi et qu'il a été donné valablement sur des motifs autres que ceux allégués dans le cadre de la résiliation extraordinaire.</w:t>
      </w:r>
    </w:p>
    <w:p>
      <w:r>
        <w:t>Par conséquent, le jugement entrepris sera confirmé sur ce point.</w:t>
      </w:r>
    </w:p>
    <w:p>
      <w:r>
        <w:rPr>
          <w:b/>
        </w:rPr>
        <w:t>E. 6</w:t>
      </w:r>
    </w:p>
    <w:p>
      <w:r>
        <w:t>L'appelante fait grief aux premiers juges d'avoir violé l'art. 272 CO, en lui octroyant une prolongation de bail de seulement 18 mois, alors qu'elle a fait des recherches de relogement, qu'elle vit dans l'appartement depuis plus de trente ans avec sa mère handicapée de 87 ans qui dépend d'elle et qui a eu des problèmes de santé récemment, qu'elle est elle-même malade et souffre d'un syndrome anxio- dépressif notamment du fait du présent litige, qu'elle a des revenus modestes et fluctuants qui rendent difficile une solution de relogement, laquelle doit être adaptée à la mobilité réduite de sa mère.</w:t>
      </w:r>
    </w:p>
    <w:p>
      <w:r>
        <w:t>De son côté, l'intimée reproche aux premiers juges la violation de l'art. 272a al. 1 let. b CO et également de l'art. 272 CO. L'appelante n'a présenté, selon elle, aucun allégué, ni motivation, ni pièce lui permettant d'obtenir la prolongation de son bail.</w:t>
      </w:r>
    </w:p>
    <w:p>
      <w:r>
        <w:rPr>
          <w:b/>
        </w:rPr>
        <w:t>E. 6.1</w:t>
      </w:r>
    </w:p>
    <w:p>
      <w:r>
        <w:t>Lorsque le tribunal admet la validité de la résiliation, il lui incombe d'examiner d'office si le bail peut être prolongé (arrêts du Tribunal fédéral 4A_386/2014 du 11 novembre 2014 consid. 4.1; 4A_414/2009 du 9 décembre 2009 consid. 4).</w:t>
      </w:r>
    </w:p>
    <w:p>
      <w:r>
        <w:t>- 21/23 -</w:t>
      </w:r>
    </w:p>
    <w:p>
      <w:r>
        <w:t>C/23203/2016</w:t>
      </w:r>
    </w:p>
    <w:p>
      <w:r>
        <w:t>Le locataire peut demander la prolongation du bail lorsque la fin du contrat aurait pour lui ou sa famille des conséquences pénibles sans que les intérêts du bailleur le justifient. La prolongation est de quatre ans au maximum s'agissant d'habitations (art. 272 al. 1 et art. 272b al. 1 CO).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w:t>
      </w:r>
    </w:p>
    <w:p>
      <w:r>
        <w:t>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w:t>
      </w:r>
    </w:p>
    <w:p>
      <w:r>
        <w:t>A teneur de l'art. 272a al. 1 let b CO, aucune prolongation n'est accordée lorsqu'un congé est donné pour violation grave par le locataire de son devoir de diligence ou pour de graves manques d'égards envers les voisins (art. 257f al. 3 et 4 CO).</w:t>
      </w:r>
    </w:p>
    <w:p>
      <w:r>
        <w:rPr>
          <w:b/>
        </w:rPr>
        <w:t>E. 6.2</w:t>
      </w:r>
    </w:p>
    <w:p>
      <w:r>
        <w:t>En l'espèce, les conditions de l'art. 257f al. 3 CO visant à la résiliation extraordinaire du bail de l'appartement n'étant pas réalisées, les premiers juges n'ont pas violé l'art. 272a al. 1 let. b CO en accordant à l'appelante une prolongation de bail, contrairement à ce que soutient l'intimée.</w:t>
      </w:r>
    </w:p>
    <w:p>
      <w:r>
        <w:t>Dans le cadre de la pesée des intérêts des parties, le Tribunal a retenu que l'appelante vit dans l'appartement litigieux depuis plus de trente ans, sans problème particulier jusqu'en 2011, qu'elle est malade et souffre d'un syndrome anxio-dépressif aggravé par la situation tendue avec les voisins et qu'elle est à la recherche d'un emploi fixe.</w:t>
      </w:r>
    </w:p>
    <w:p>
      <w:r>
        <w:t>Le Tribunal a considéré que le comportement de l'appelante importune fortement le voisinage, son voisin direct ayant même demandé à pouvoir déménager au vu</w:t>
      </w:r>
    </w:p>
    <w:p>
      <w:r>
        <w:t>- 22/23 -</w:t>
      </w:r>
    </w:p>
    <w:p>
      <w:r>
        <w:t>C/23203/2016 de cette situation. Il a donc retenu l'intérêt de l'intimée à ce que ses agissements qui ont été établis, cessent vis-à-vis de ses voisins.</w:t>
      </w:r>
    </w:p>
    <w:p>
      <w:r>
        <w:t>L'appelante a par ailleurs admis devant le Tribunal le 8 novembre 2017 n'avoir pas effectué des recherches de relogement jusqu'à cette date, faute de temps selon elle, sans plus d'explications. Aucune preuve des recherches alléguées n'a pour le surplus été produite.</w:t>
      </w:r>
    </w:p>
    <w:p>
      <w:r>
        <w:t>De plus, les résiliations lui ont été adressées il y a plus de trois ans, de sorte que l'appelante a disposé d'une longue période pour rechercher une solution de relogement.</w:t>
      </w:r>
    </w:p>
    <w:p>
      <w:r>
        <w:t>L'appelante n'a pas non plus établi clairement sa situation financière, ni l'état de santé de sa mère, ni qu'une prolongation du contrat lui permettrait une atténuation des conséquences pénibles du congé, laissant prévoir moins d'inconvénients pour elle un déménagement ultérieur, si ce n'est les conséquences nécessairement liées à la fin du bail en tant que telle.</w:t>
      </w:r>
    </w:p>
    <w:p>
      <w:r>
        <w:t>L'appelante a déjà profité de facto d'une prolongation supplémentaire à celle accordée par le Tribunal de plus de six mois, liée à la durée de la présente procédure.</w:t>
      </w:r>
    </w:p>
    <w:p>
      <w:r>
        <w:t>Par conséquent, au vu de ce qui précède, la prolongation unique accordée à l'appelante au 30 juin 2019 est proportionnée au cas d'espèce.</w:t>
      </w:r>
    </w:p>
    <w:p>
      <w:r>
        <w:rPr>
          <w:b/>
        </w:rPr>
        <w:t>E. 7</w:t>
      </w:r>
    </w:p>
    <w:p>
      <w:r>
        <w:t>Le jugement entrepris sera en conséquence intégralement confirmé.</w:t>
      </w:r>
    </w:p>
    <w:p>
      <w:r>
        <w:rPr>
          <w:b/>
        </w:rPr>
        <w:t>E. 8</w:t>
      </w:r>
    </w:p>
    <w:p>
      <w:r>
        <w:t>Eu égard aux considérants qui précèdent, les conclusions en évacuation de l'intimée s'avèrent prématurées à ce stade, aucun élément ne permettant de retenir que l'appelante ne resituera pas les locaux loués. C'est ainsi à bon droit que le Tribunal a rejeté ces conclusions, de même que celles relatives à l'exécution forcée de l'évacuation.</w:t>
      </w:r>
    </w:p>
    <w:p>
      <w:r>
        <w:rPr>
          <w:b/>
        </w:rPr>
        <w:t>E. 9</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- 23/23 -</w:t>
      </w:r>
    </w:p>
    <w:p>
      <w:r>
        <w:t>C/23203/2016 PAR CES MOTIFS, La Chambre des baux et loyers : A la forme : Déclare recevables l'appel interjeté le 9 mai 2019 par A______ et l'appel joint interjeté le 11 juin 2019 par B______ contre les chiffres 2 à 4 du dispositif du jugement JTBL/263/2019 rendu le 22 mars 2019 par le Tribunal des baux et loyers dans la cause C/23203/2016.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