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ACJC/236/2014 vom 5. November 2012</w:t>
      </w:r>
    </w:p>
    <w:p>
      <w:r>
        <w:t>GE Cour de justice, 2012-11-05, FR</w:t>
      </w:r>
    </w:p>
    <w:p>
      <w:r>
        <w:rPr>
          <w:b/>
        </w:rPr>
        <w:t xml:space="preserve">Quelle: </w:t>
      </w:r>
      <w:r>
        <w:t>https://mcp.opencaselaw.ch/entscheid/ge_gerichte_ACJC_236_2014</w:t>
      </w:r>
    </w:p>
    <w:p>
      <w:r>
        <w:t>FR: GE_GERICHTE ACJC/236/2014 du 5 novembre 2012</w:t>
      </w:r>
    </w:p>
    <w:p>
      <w:r>
        <w:t>IT: GE_GERICHTE ACJC/236/2014 del 5 novembre 2012</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 vient de se référer à la date de la décision cantonale (arrêts du Tribunal fédéral 4A_187/2011 du 9 juin 2011 et 4A_189/2011 du 4 juillet 2011).</w:t>
      </w:r>
    </w:p>
    <w:p>
      <w:r>
        <w:rPr>
          <w:b/>
        </w:rPr>
        <w:t>E. 1.2</w:t>
      </w:r>
    </w:p>
    <w:p>
      <w:r>
        <w:t>En l'espèce, le loyer annuel actuel du logement, charges comprises, s'élève à 28'188 fr. En prenant en compte le délai de protection de trois ans dès la fin de la procédure et l'échéance du bail au 28 février de chaque année, la valeur litigieuse correspond au loyer pour la période entre la décision cantonale et le 28 février 2018, soit près de quatre ans. Elle est ainsi largement supérieure à 10'000 fr. (28'188 fr. x 4 ans = 112'752 fr.).</w:t>
      </w:r>
    </w:p>
    <w:p>
      <w:r>
        <w:rPr>
          <w:b/>
        </w:rPr>
        <w:t>E. 1.3</w:t>
      </w:r>
    </w:p>
    <w:p>
      <w:r>
        <w:t>L'appel a été interjeté dans le délai et suivant la forme prescrits par la loi (art. 130, 131, 311 al. 1 CPC). Il est ainsi recevable. Les déterminations subséquentes des parties sont également recevables (ATF 138 I 154 consid. 2.3.3).</w:t>
      </w:r>
    </w:p>
    <w:p>
      <w:r>
        <w:t>- 8/14 -</w:t>
      </w:r>
    </w:p>
    <w:p>
      <w:r>
        <w:t>C/29609/2010</w:t>
      </w:r>
    </w:p>
    <w:p>
      <w:r>
        <w:rPr>
          <w:b/>
        </w:rPr>
        <w:t>E. 1.4</w:t>
      </w:r>
    </w:p>
    <w:p>
      <w:r>
        <w:t>La Cour revoit la cause avec un plein pouvoir d'examen (art. 310 CPC; HOHL, Procédure civile, tome II, 2010, n. 2314 et 2416; RETORNAZ, op. cit., p. 349 ss, n. 121).</w:t>
      </w:r>
    </w:p>
    <w:p>
      <w:r>
        <w:rPr>
          <w:b/>
        </w:rPr>
        <w:t>E. 2</w:t>
      </w:r>
    </w:p>
    <w:p>
      <w:r>
        <w:t>En vertu de l'art. 405 CPC, l'appel contre un jugement communiqué après l'entrée en vigueur du CPC est soumis au nouveau droit de procédure. En revanche, dès lors qu'en application de l'art. 404 CPC, le Tribunal des baux et loyers a continué à appliquer l'ancien droit de procédure, c'est la bonne application de cet ancien droit par les juges de première instance qui sera contrôlée (TAPPY, Code de procédure civile commenté, Bâle, 2011, n. 25 ad art. 405 CPC).</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w:t>
      </w:r>
    </w:p>
    <w:p>
      <w:r>
        <w:rPr>
          <w:b/>
        </w:rPr>
        <w:t>E. 3.2</w:t>
      </w:r>
    </w:p>
    <w:p>
      <w:r>
        <w:t>En l'espèce, les pièces nouvelles produites en appel sont postérieures au juge- ment entrepris, de sorte qu'elles sont recevables.</w:t>
      </w:r>
    </w:p>
    <w:p>
      <w:r>
        <w:rPr>
          <w:b/>
        </w:rPr>
        <w:t>E. 4.1</w:t>
      </w:r>
    </w:p>
    <w:p>
      <w:r>
        <w:t>Les appelants critiquent en premier lieu le jugement du Tribunal des baux et loyers, en tant qu'il rejette leur argument d'irrecevabilité du recours de l'intimé contre la décision de la Commission de conciliation en matière de baux et loyers. Dès lors qu'en cas d'admission de ce moyen, cela scellerait le sort de la cause, il convient de l'examiner avant tout autre moyen.</w:t>
      </w:r>
    </w:p>
    <w:p>
      <w:r>
        <w:rPr>
          <w:b/>
        </w:rPr>
        <w:t>E. 4.2</w:t>
      </w:r>
    </w:p>
    <w:p>
      <w:r>
        <w:t>Le bail peut être conclu, de manière tacite, par actes concluants (art. 1 al. 2 CO). Il en est ainsi lorsque le bailleur remet les clés au locataire, que celui-ci emménage et qu'il paie le loyer, sans que le bailleur proteste. Cependant, le silen- ce opposé par l'une des parties à réception d'une offre de l'autre partie, ne vaut, en principe, pas acceptation et n'entraîne pas la conclusion tacite d'un contrat (LACHAT, Le bail à loyer, 2008, p. 184/185 n. 4.5). A lui seul, l'élément temporel n'est pas déterminant pour décider s'il y a bail tacite; il convient bien plutôt de prendre en compte l'ensemble des circonstances du cas (arrêt du Tribunal fédéral 4A_247/2008 du 19 août 2008 consid. 3.2.1). Le bailleur n'est pas nécessairement le propriétaire de la chose louée (LACHAT, op. cit., à loyer, 2008, p. 70; BURKHALTER/MARTINEZ-FAVRE, Commentaire SVIT du droit du bail, 2001, p. 5).</w:t>
      </w:r>
    </w:p>
    <w:p>
      <w:r>
        <w:rPr>
          <w:b/>
        </w:rPr>
        <w:t>E. 4.3</w:t>
      </w:r>
    </w:p>
    <w:p>
      <w:r>
        <w:t>En l'espèce, les locataires soutiennent que l'action de l'intimé auprès du Tribunal des baux et loyers serait irrecevable au motif que le bail aurait été modi- fié par la notification de différents avis officiels, en ce sens que E. ______ aurait pris la qualité de co-bailleresse aux côtés de C.______. De la sorte, les deux co- bailleurs auraient, selon les locataires, dû agir ensemble, l'action d'un seul d'entre eux étant irrecevable.</w:t>
      </w:r>
    </w:p>
    <w:p>
      <w:r>
        <w:t>- 9/14 -</w:t>
      </w:r>
    </w:p>
    <w:p>
      <w:r>
        <w:t>C/29609/2010 Il ne ressort pas du dossier que les parties se soient expressément entendues au sujet de la modification du bail ou au sujet de sa résiliation et de sa conclusion à nouveau avec deux co-bailleurs. Il convient toutefois d'examiner, au vu des circonstances invoquées par les loca- taires, si une telle modification a pu intervenir tacitement ou par acte concluant. Les locataires font valoir la notification de plusieurs avis de modification de bail et d'un avis de résiliation du bail sur plusieurs années, comportant également la mention de E. ______, aux côtés de l'intimé, comme co-bailleresse. L'intimé indique qu'il s'agit-là d'une inadvertance de la gérance de l'immeuble. Il convient donc de rechercher, compte tenu de l'ensemble des circonstances du cas d'espèce, s'il y a lieu de retenir que les parties se sont entendues sur une modi- fication contractuelle. A cet égard, la Cour de justice constate que la notification de plusieurs avis de modification de bail depuis plusieurs années, soit depuis celui du 23 août 1999, ainsi que la notification des avis de résiliation de bail du 18 octobre 2010, com- portant la mention de deux co-bailleurs, est un élément important à prendre en considération, en faveur de la modification du contrat par acte concluant. Toutefois d'autres éléments viennent pourtant contredire une telle modification. En particulier, il ressort des faits de la cause que les parties ont déjà été opposées, par le passé, durant les années 2004 et 2005 - soit postérieurement à l'époque où les premiers avis de modification de bail portant la mention de E. ______ ont été notifiés - dans le cadre d'une procédure judiciaire C/15920/2004. A cette occasion, il ressort de l'unique pièce produite par les locataires relative à ce litige que seul C.______ était intervenu. Les locataires, alors assistés d'un avocat, pouvaient ainsi parfaitement comprendre qu'il restait, à tout le moins jusqu'alors, seul bailleur. C'est d'ailleurs de cette manière qu'ils l'ont compris, puisque leur conseil est intervenu, à la suite de la résiliation de bail présentement litigieuse, auprès de la régie gérant l'immeuble par un courrier du 11 novembre 2010 qui ne laisse planer aucun doute sur le fait que les locataires considéraient ne s'adresser qu'à C.______. On en déduit que les locataires n'avaient pas considéré que les parties au contrat avaient été modifiées, sans quoi ils auraient nécessairement rédigé leur courrier de manière à considérer également la présence en qualité de co- bailleresse de E. ______. La Cour retient que cet élément est décisif et exclut l'éventualité d'une modi- fication de bail par actes concluants. De ce fait, l'intimé est resté seul bailleur, de sorte que son action était recevable.</w:t>
      </w:r>
    </w:p>
    <w:p>
      <w:r>
        <w:rPr>
          <w:b/>
        </w:rPr>
        <w:t>E. 4.4</w:t>
      </w:r>
    </w:p>
    <w:p>
      <w:r>
        <w:t>Il sera de surcroit relevé que son action visait à remettre en cause une décision rendue par la Commission de conciliation en matière de baux et loyers sous l'em- pire de l'ancien droit de procédure.</w:t>
      </w:r>
    </w:p>
    <w:p>
      <w:r>
        <w:t>- 10/14 -</w:t>
      </w:r>
    </w:p>
    <w:p>
      <w:r>
        <w:t>C/29609/2010 Bien que les pièces produites à la procédure ne permettent pas de déterminer contre quelle(s) personne(s) précisément l'action des locataires était dirigée, il ap- paraît que la décision n'a été rendue que contre l'intimé seul, à titre de partie citée, de sorte que l'on doit considérer que seul l'intimé a été désigné comme tel dans la requête en contestation des congés des locataires, ce qui exclut que ceux-ci puis- sent se prévaloir de bonne foi, de ce que C.______ ait agi seul auprès du Tribunal.</w:t>
      </w:r>
    </w:p>
    <w:p>
      <w:r>
        <w:rPr>
          <w:b/>
        </w:rPr>
        <w:t>E. 4.5</w:t>
      </w:r>
    </w:p>
    <w:p>
      <w:r>
        <w:t>Au demeurant, conformément à l'ancien art. 274 f aCO toujours applicable jusqu'au jugement de première instance en vertu de l'art. 404 CPC précité, c'est la partie qui a succombé qui dispose de la faculté de saisir le juge dans les 30 jours. Dès lors que seul C.______ était visé par la décision de la Commission de conciliation, il a seul succombé et pouvait en conséquence agir seul contre une telle décision, sans que cela rende son action irrecevable.</w:t>
      </w:r>
    </w:p>
    <w:p>
      <w:r>
        <w:rPr>
          <w:b/>
        </w:rPr>
        <w:t>E. 4.6</w:t>
      </w:r>
    </w:p>
    <w:p>
      <w:r>
        <w:t>De ce fait, le jugement du Tribunal entrepris n’est pas critiquable sur ce point, de sorte qu'il convient d'examiner la validité matérielle du congé.</w:t>
      </w:r>
    </w:p>
    <w:p>
      <w:r>
        <w:rPr>
          <w:b/>
        </w:rPr>
        <w:t>E. 5.1</w:t>
      </w:r>
    </w:p>
    <w:p>
      <w:r>
        <w:t>Au sujet de la validité du congé, les appelants invoquent l'art. 271 CO, faisant valoir que le réel motif du congé ne serait pas conforme à celui indiqué dans les avis de résiliation, et ainsi contraire à la vérité et qu'il consacrerait une dispro- portion des intérêts en présence, le besoin du propriétaire n'était pas sérieux, con- cret et actuel. Les locataires invoquent également le caractère de "représailles" du congé.</w:t>
      </w:r>
    </w:p>
    <w:p>
      <w:r>
        <w:rPr>
          <w:b/>
        </w:rPr>
        <w:t>E. 5.2</w:t>
      </w:r>
    </w:p>
    <w:p>
      <w:r>
        <w:t>Le bail est un contrat qui n'oblige les parties que jusqu'à l'expiration de la période convenue; arrivé au terme du contrat, la liberté contractuelle renaît et chacun a la faculté de conclure ou non un nouveau contrat et de choisir son cocon- tractant. En principe, chacune des parties est donc libre de mettre fin à la relation de bail pour l'échéance prévue, en respectant les conditions du préavis contractuel (arrêt du Tribunal fédéral 4A_735/2011 du 16 janvier 2012 consid. 2.2). Un droit ne peut cependant pas être exercé contrairement aux règles de la bonne foi. L'art. 271 al. 1 CO prévoit ainsi que le congé est annulable lorsqu'il contre- vient auxdites règles. Il faudrait pour cela qu'il apparaisse que le congé ne réponde à aucun intérêt objectif, sérieux et digne de protection, qu'il soit purement chicanier ou encore qu'il repose sur un motif qui ne constitue manifestement qu'un prétexte (ATF 135 III 112 consid. 4.1 p. 119). Pour dire si le congé contrevient ou non aux règles de la bonne foi, il faut tout d'abord en déterminer le motif réel, ce qui relève des constatations de fait (ATF 136 III 190 consid. 2 p. 192). Pour statuer sur la validité d'un congé, il ne faut pas procéder à la pesée des inté- rêts du bailleur (intérêt à récupérer son bien) et ceux du locataire (à rester dans les locaux loués); la comparaison entre les intérêts n'intervient que dans le cadre d'une requête en prolongation du bail (arrêt du Tribunal fédéral 4A_575/2008 du</w:t>
      </w:r>
    </w:p>
    <w:p>
      <w:r>
        <w:t>- 11/14 -</w:t>
      </w:r>
    </w:p>
    <w:p>
      <w:r>
        <w:t>C/29609/2010 19 février 2009 consid. 2.2). Il est donc sans pertinence, pour statuer sur l'annu- lation du congé, de savoir si l'intérêt du locataire à se maintenir dans les lieux est plus grand que l'intérêt du bailleur à le voir partir (arrêt du Tribunal fédéral 4A_167/2012 du 2 août 2012, consid. 2.2).</w:t>
      </w:r>
    </w:p>
    <w:p>
      <w:r>
        <w:rPr>
          <w:b/>
        </w:rPr>
        <w:t>E. 5.3</w:t>
      </w:r>
    </w:p>
    <w:p>
      <w:r>
        <w:t>En l'espèce, le congé a été donné par avis de résiliation comportant la mention "besoin prépondérant du propriétaire". Il s'est avéré par la suite que le motif du congé était le besoin du petit-fils du bail- leur. Cette motivation n'est en rien contradictoire avec celle mentionnée dans l'avis de résiliation du bail. Il n'était en effet alors pas précisé que le propriétaire du loge- ment en ait besoin pour lui-même. Il a immédiatement invoqué le besoin de son petit-fils, lequel a été confirmé lors des enquêtes par ce dernier. Il n'apparaît aucun élément de contradiction à ce sujet, le petit-fils du recourant étant en passe de finir ses études au moment où le congé a été notifié. Son besoin apparaît comme sérieux et concret, puisqu'il a indiqué vouloir fonder une famille. Il a expliqué également vivre chez ses parents et aspirer à plus d'indépendance et d'intimité. Cela est confirmé par le fait qu'il a conclu un bail de durée déterminée de onze mois portant sur un logement lui permettant de quitter le domicile de ses parents. En définitive, rien ne permet de considérer que ce besoin ne serait pas conforme à la vérité. Les appelants n'ont au demeurant rien démontré en ce sens.</w:t>
      </w:r>
    </w:p>
    <w:p>
      <w:r>
        <w:rPr>
          <w:b/>
        </w:rPr>
        <w:t>E. 5.4</w:t>
      </w:r>
    </w:p>
    <w:p>
      <w:r>
        <w:t>Conformément à la jurisprudence précitée, seule la disproportion manifeste des intérêts en présence permet d'annuler le congé et non pas la seule circons- tance, selon laquelle des locataires auraient un intérêt plus important à se maintenir dans les locaux que ceux du bailleur à récupérer son bien. Compte tenu de la situation personnelle des locataires et en particulier de leurs revenus, il n'apparaît pas que le congé consacre une telle disproportion manifeste (arrêt du Tribunal Fédéral 4A_484/2012 du 28 février 2013 consid. 2.3.3), puis- qu'il n'est pas démontré un problème humain particulièrement pénible au sens où l'entend la jurisprudence du Tribunal fédéral.</w:t>
      </w:r>
    </w:p>
    <w:p>
      <w:r>
        <w:rPr>
          <w:b/>
        </w:rPr>
        <w:t>E. 5.5</w:t>
      </w:r>
    </w:p>
    <w:p>
      <w:r>
        <w:t>Pour le surplus, et dans la mesure où les locataires invoquent le caractère de "représailles" du congé, il convient de constater que la procédure qui a opposé les parties par le passé a pris fin plus de trois ans avant le congé litigieux, de sorte que l'art. 271 a al. 1 lit. e CO n'est pas applicable et que les locataires ne prouvent pas de circonstances particulières devant conduire à constater le caractère de "repré- sailles" du congé.</w:t>
      </w:r>
    </w:p>
    <w:p>
      <w:r>
        <w:rPr>
          <w:b/>
        </w:rPr>
        <w:t>E. 5.6</w:t>
      </w:r>
    </w:p>
    <w:p>
      <w:r>
        <w:t>En définitive, il s'avère que le cas d'espèce ne laisse apparaître aucun motif devant conduire à l'annulation du congé, lequel est ainsi valable. Le jugement du Tribunal doit être confirmé sur ce point également.</w:t>
      </w:r>
    </w:p>
    <w:p>
      <w:r>
        <w:rPr>
          <w:b/>
        </w:rPr>
        <w:t>E. 6.1</w:t>
      </w:r>
    </w:p>
    <w:p>
      <w:r>
        <w:t>En dernier lieu, les appelants s'en prennent à la prolongation de bail qui leur a été accordée. Ils expliquent que l'on ne pouvait attendre d'eux de procéder à des</w:t>
      </w:r>
    </w:p>
    <w:p>
      <w:r>
        <w:t>- 12/14 -</w:t>
      </w:r>
    </w:p>
    <w:p>
      <w:r>
        <w:t>C/29609/2010 recherches d'une solution de relogement avant de connaître le sort du congé. Ils font également état de la situation du marché du logement et de circonstances per- sonnelles liées au décès tragique de leur fils moins d'un an avant la résiliation de bail et à une intervention chirurgicale subie par la locataire en décembre 2012, conduisant à une perte visuelle pendant plusieurs mois avec une récupération pou- vant ne pas être complète.</w:t>
      </w:r>
    </w:p>
    <w:p>
      <w:r>
        <w:rPr>
          <w:b/>
        </w:rPr>
        <w:t>E. 6.2</w:t>
      </w:r>
    </w:p>
    <w:p>
      <w:r>
        <w:t>Aux termes des art. 272 al. 1 et 272b al. 1 CO, le locataire peut demander la prolongation d'un bail d'habitation pour une durée de quatre ans au maximum, lorsque la fin du contrat aurait pour lui des conséquences pénibles et que les inté- rêts du bailleur ne les justifient pas. Dans cette limite de temps, le juge peut accor- 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 ment. Il lui incombe de prendre en considération tous les éléments du cas par- ticulier, tels que la durée du bail, la situation personnelle et financière de chaque partie, leur comportement, de même que la situation sur le marché locatif local (art. 272 al. 2 CO; ATF 136 III 190 consid. 6 p. 195; 135 III 121 consid. 2 p. 123; 125 III 226 consid. 4b p. 230). 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 judiciable au locataire (ATF 105 II 197 consid. 3a p. 198; 102 II 254 p. 255; voir aussi ATF 116 II 446 consid. 3b p. 448). Celui-ci doit aussi avoir entrepris les recherches de locaux de remplacement que l'on pouvait raisonnablement attendre de lui pour remédier aux conséquences du congé, cela déjà lorsqu'il sollicite une première prolongation de son bail (ATF 110 II 249 consid. 4 p. 254; 116 II 446 consid. 3a p. 448). Il convient toutefois d'être moins exigeant quant aux recherches que l'on peut attendre du locataire lorsqu'il conclut principalement à l'annulation du congé (arrêt du Tribunal fédéral 4C.343/2004 du 22 décembre 2004 consid. 4.2; LACHAT, Le bail à loyer, 2008, n. 3.12 p. 782 et les références). Dans un arrêt du 16 décembre 2010, le Tribunal fédéral avait considéré que, dans une espèce où l’autorité de conciliation n'avait pas annulé le congé, le locataire n'avait pas été dissuadé de procéder à des recher- ches d'une solution de relogement et ne pouvait ainsi se dispenser de toute recher- che (arrêt du Tribunal fédéral 4A_518/2010 du 16 décembre 2010 consid. 3.3).</w:t>
      </w:r>
    </w:p>
    <w:p>
      <w:r>
        <w:t>- 13/14 -</w:t>
      </w:r>
    </w:p>
    <w:p>
      <w:r>
        <w:t>C/29609/2010</w:t>
      </w:r>
    </w:p>
    <w:p>
      <w:r>
        <w:rPr>
          <w:b/>
        </w:rPr>
        <w:t>E. 6.3</w:t>
      </w:r>
    </w:p>
    <w:p>
      <w:r>
        <w:t>En l'espèce, le Tribunal des baux et loyers a retenu dans la décision entreprise la longue durée du bail, la pénurie de logements notoire dans le canton de Genève, l'absence de recherches d'un nouvel appartement par les locataires, l'absence de problèmes ayant surgi entre les parties - hormis la résiliation anticipée en 2004 qui a, par la suite, été retirée - et le besoin du petit-fils du bailleur qui avait toutefois trouvé un logement à sous-louer jusqu'au 31 août 2013. Le Tribunal a ainsi retenu qu'une prolongation jusqu'à cette date, soit de deux ans et six mois était équitable. La Cour retient toutefois qu'au vu de la longue durée du bail (une vingtaine d'an- nées) et de la sévère pénurie sur le marché du logement à Genève, la prolongation octroyée n'est pas équitable. Certes, les locataires n'ont pas procédé à des recherches d'une solution de relo- gement ou en tous les cas n'en justifient pas. Toutefois, il ressort des juris- prudences rappelées plus haut que l'on doit se montrer moins exigeant s'agissant des recherches lorsque les locataires concluent à l'annulation du congé. Au con- traire de l'espèce jugée dans l'arrêt du 16 décembre 2010 précité, la décision de la Commission de conciliation en matière de baux et loyers a annulé le congé. Si l'on ne saurait admettre que cela devait dissuader totalement les locataires de toute recherche, l'on ne peut ignorer que cela a pu créer quelques espérances quant au fait que cette décision puisse être maintenue et qu'ils n'auraient ainsi finalement pas à quitter leur logement. L'on ne saurait ainsi se montrer trop sévère dans l'ap- préciation de l'absence de toute recherche d'une solution de relogement. D'un autre côté, l'on ne saurait tenir compte dans une trop large mesure de l'état de santé du locataire, son intervention chirurgicale remontant désormais à de nom- breux mois, ni du décès du fils des locataires, dès lors que cet événement, bien que tragique, ne constitue pas une circonstance propre à rendre la résiliation du bail si pénible, que l'octroi d’une prolongation plus longue pourrait atténuer la dif- ficulté. Compte tenu également de l'absence de circonstances particulièrement pénibles pour le bailleur ou plus précisément pour son petit-fils liées à l'octroi d'une pro- longation de bail, la Cour retient qu’une prolongation de bail de trois ans paraît appropriée.</w:t>
      </w:r>
    </w:p>
    <w:p>
      <w:r>
        <w:rPr>
          <w:b/>
        </w:rPr>
        <w:t>E. 6.4</w:t>
      </w:r>
    </w:p>
    <w:p>
      <w:r>
        <w:t>En conséquence, le jugement du Tribunal des baux et loyers sera annulé sur ce point et la prolongation de bail sera fixée à trois ans.</w:t>
      </w:r>
    </w:p>
    <w:p>
      <w:r>
        <w:rPr>
          <w:b/>
        </w:rPr>
        <w:t>E. 7</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- 14/14 -</w:t>
      </w:r>
    </w:p>
    <w:p>
      <w:r>
        <w:t>C/29609/2010 PAR CES MOTIFS, La Chambre des baux et loyers : A la forme : Déclare recevable l'appel interjeté par A.______ et B.______ contre le jugement JTBL/1216/2012 rendu le 5 novembre 2012 par le Tribunal des baux et loyers dans la cause C/29609/2010-5-B. Au fond : L'admet partiellement. Annule le chiffre 2 du jugement précité, et statuant à nouveau sur ce point, accorde à A.______ et B.______ une unique prolongation de leurs baux de trois ans, soit au 28 février 2014. Confirme ce jugement pour le surplus. Dit que la procédure est gratuite. Déboute les parties de toutes autres conclusions. Siégeant : Madame Nathalie LANDRY-BARTHE, présidente; Madame Daniela CHIABUDINI et Madame Alix FRANCOTTE CONUS, juges; Monsieur Grégoire CHAMBAZ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