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ACJC/235/2012 vom 23. Februar 2012</w:t>
      </w:r>
    </w:p>
    <w:p>
      <w:r>
        <w:t>GE Cour de justice, 2012-02-23, FR</w:t>
      </w:r>
    </w:p>
    <w:p>
      <w:r>
        <w:rPr>
          <w:b/>
        </w:rPr>
        <w:t xml:space="preserve">Quelle: </w:t>
      </w:r>
      <w:r>
        <w:t>https://mcp.opencaselaw.ch/entscheid/ge_gerichte_ACJC_235_2012</w:t>
      </w:r>
    </w:p>
    <w:p>
      <w:r>
        <w:t>FR: GE_GERICHTE ACJC/235/2012 du 23 février 2012</w:t>
      </w:r>
    </w:p>
    <w:p>
      <w:r>
        <w:t>IT: GE_GERICHTE ACJC/235/2012 del 23 febbraio 2012</w:t>
      </w:r>
    </w:p>
    <w:p>
      <w:pPr>
        <w:pStyle w:val="Heading2"/>
      </w:pPr>
      <w:r>
        <w:t>Regeste</w:t>
      </w:r>
    </w:p>
    <w:p>
      <w:r>
        <w:t>Résumé: Une décision statuant sur mesures superprovisionnelles en application de l'art. 265 al. 1 CPC n'est susceptible ni d'un recours cantonal, ni d'un recours auprès du Tribunal fédéral, que la mesure sollicitée soit accordée ou refusée.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septembre 2007 consid. 1.1, cet arrêt étant antérieur à l'entrée en vigueur du CPC et la question étant examinée à l'aune de la loi de procédure argovienne applicable à l'époque; Considérant que la Cour peut statuer sans autre instruction sur le recours, en application de l'art. 322 al. 1 in fine CPC; Considérant enfin que le recours étant déclaré irrecevable d'entrée de cause, la Cour renonce à la perception de frais judiciaires. * * * * *</w:t>
      </w:r>
    </w:p>
    <w:p>
      <w:r>
        <w:t>- 3/3 -</w:t>
      </w:r>
    </w:p>
    <w:p>
      <w:r>
        <w:t>C/1058/2012 PAR CES MOTIFS, La Chambre civile : Déclare irrecevable le recours interjeté par A_______ contre l'Ordonnance OTPI/95/2012 rendue le 2 février 2012 sur mesures superprovisionnelles par le Tribunal de première instance dans la cause C/1058/2012-11 SCC. Renonce à la perception de frais pour le traitement du recours. Siégeant : Madame Marguerite JACOT-DES-COMBES, présidente; Monsieur Pierre CURTIN et Madame Sylvie DROIN, juges; Madame Céline FERREIRA, greffière.</w:t>
      </w:r>
    </w:p>
    <w:p>
      <w:r>
        <w:t>La présidente : Marguerite JACOT-DE-COMBES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113 ss de la loi fédérale sur le Tribunal fédéral du 17 juin 2005 (LTF: RS 173.110), le présent arrêt peut être porté dans les trente jours qui suivent sa notification avec expédition complète (art 100 al. 1 LTF) par 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