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ACJC/232/2023 vom 20. Februar 2023</w:t>
      </w:r>
    </w:p>
    <w:p>
      <w:r>
        <w:t>GE Cour de justice, 2023-02-20, FR</w:t>
      </w:r>
    </w:p>
    <w:p>
      <w:r>
        <w:rPr>
          <w:b/>
        </w:rPr>
        <w:t xml:space="preserve">Quelle: </w:t>
      </w:r>
      <w:r>
        <w:t>https://mcp.opencaselaw.ch/entscheid/ge_gerichte_ACJC_232_2023</w:t>
      </w:r>
    </w:p>
    <w:p>
      <w:r>
        <w:t>FR: GE_GERICHTE ACJC/232/2023 du 20 février 2023</w:t>
      </w:r>
    </w:p>
    <w:p>
      <w:r>
        <w:t>IT: GE_GERICHTE ACJC/232/2023 del 20 febbraio 2023</w:t>
      </w:r>
    </w:p>
    <w:p>
      <w:pPr>
        <w:pStyle w:val="Heading2"/>
      </w:pPr>
      <w:r>
        <w:t>Volltext</w:t>
      </w:r>
    </w:p>
    <w:p>
      <w:r>
        <w:t>Communiqué le dispositif du présent arrêt aux parties par plis recommandés, ainsi qu'à l'Office des faillites, à l'Office des poursuites, au Registre du commerce et au Registre foncier le 20 février 2023.</w:t>
      </w:r>
    </w:p>
    <w:p>
      <w:r>
        <w:t>République et canton de Genève POUVOIR JUDICIAIRE Cour de justice civile Chambre civile</w:t>
      </w:r>
    </w:p>
    <w:p>
      <w:r>
        <w:t>Recourante : Intimée : Madame A______ ______ ______</w:t>
      </w:r>
    </w:p>
    <w:p>
      <w:r>
        <w:t>B______ AG ______ ______</w:t>
      </w:r>
    </w:p>
    <w:p>
      <w:r>
        <w:t>C/21793/2022 ACJC/232/2023 DU MARDI 14 FEVRIER 2023 Vu le jugement JTPI/479/2023 du 12 janvier 2023 prononçant la faillite de A______ (ch. 1 du dispositif); Vu le recours contre ledit jugement formé le 23 janvier 2023 par A______, dans le délai et la forme prescrits par l'art. 321 al. 1 et 2 CPC; Vu le retrait de la réquisition de faillite par la partie intimée informant la Cour de ce qu’elle a fait radier la poursuite à l’encontre de la partie recourante en raison d’une double affiliation de cette dernière. PAR CES MOTIFS, La Chambre civile : Annule les chiffres 1 à 3 du dispositif du jugement de faillite N° JTPI/479/2023 rendu par le Tribunal de première instance le 12 janvier 2023 dans la cause C/21793/2022-5 SFC (poursuite N° 1______). Condamne la partie intimée aux frais judiciaires de première instance de 150 fr. et aux frais de recours de 220 fr. Dit qu’ils sont compensés avec les avances fournies qui restent acquises à l’Etat de Genève. Condamne la partie intimée à verser les sommes de 150 fr. et 220 fr. à la partie recourante. Siégeant : Madame Pauline ERARD, présidente; Madame Nathalie LANDRY-BARTHE, Monsieur Ivo BUETTI, juges; Madame Marie-Pierre GROSJEAN,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