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ACJC/225/2015 vom 12. Dezember 2014</w:t>
      </w:r>
    </w:p>
    <w:p>
      <w:r>
        <w:t>GE Cour de justice, 2014-12-12, FR</w:t>
      </w:r>
    </w:p>
    <w:p>
      <w:r>
        <w:rPr>
          <w:b/>
        </w:rPr>
        <w:t xml:space="preserve">Quelle: </w:t>
      </w:r>
      <w:r>
        <w:t>https://mcp.opencaselaw.ch/entscheid/ge_gerichte_ACJC_225_2015</w:t>
      </w:r>
    </w:p>
    <w:p>
      <w:r>
        <w:t>FR: GE_GERICHTE ACJC/225/2015 du 12 décembre 2014</w:t>
      </w:r>
    </w:p>
    <w:p>
      <w:r>
        <w:t>IT: GE_GERICHTE ACJC/225/2015 del 12 dicembre 2014</w:t>
      </w:r>
    </w:p>
    <w:p>
      <w:pPr>
        <w:pStyle w:val="Heading2"/>
      </w:pPr>
      <w:r>
        <w:t>Erwägungen</w:t>
      </w:r>
    </w:p>
    <w:p>
      <w:r>
        <w:rPr>
          <w:b/>
        </w:rPr>
        <w:t>E. 1</w:t>
      </w:r>
    </w:p>
    <w:p>
      <w:r>
        <w:t>Le jugement entrepris ordonne l'évacuation d'un locataire, à la suite d'une rési- liation du bail pour non-paiement du loyer (art. 257d CO) et prononce des mesu- res d'exécution. Selon l'art. 121 al. 2 LOJ,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t>- 4/7 -</w:t>
      </w:r>
    </w:p>
    <w:p>
      <w:r>
        <w:t>C/22483/2014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locataire peut être assi- milé à la valeur que représente l'usage des locaux pendant la période où son déguerpissement ne peut pas être exécuté par la force publique (arrêt du Tribunal fédéral 4A_72/2007 du 22 août 2007 consid. 2.2). Dans un arrêt de 2009, le Tribunal fédéral a également précisé que la valeur correspond à l'usage de l'ap- partement pendant la période durant laquelle le locataire pourrait encore l'occuper s'il obtenait gain de cause (arrêt 4A_549/2008 du 19 janvier 2009 consid. 1).</w:t>
      </w:r>
    </w:p>
    <w:p>
      <w:r>
        <w:rPr>
          <w:b/>
        </w:rPr>
        <w:t>E. 2.2</w:t>
      </w:r>
    </w:p>
    <w:p>
      <w:r>
        <w:t>La présente procédure a trait exclusivement à une demande d'évacuation pour défaut de paiement, ainsi qu’à l’exécution directe de cette mesure. La valeur liti- gieuse correspond dès lors à la somme des loyers entre le moment du dépôt de l'appel ou du recours par le locataire et le moment où son déguerpissement pourra vraisemblablement être exécuté par la force publique, soit 6'840 fr. (loyer de 720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n'est ainsi pas ouverte, de sorte que la Cour se trouve saisie d'un recours (art. 319 let. a CPC).</w:t>
      </w:r>
    </w:p>
    <w:p>
      <w:r>
        <w:rPr>
          <w:b/>
        </w:rPr>
        <w:t>E. 2.3</w:t>
      </w:r>
    </w:p>
    <w:p>
      <w:r>
        <w:t>Par ailleurs, contre la décision relative à l'exécution de l'évacuation, seule la voie du recours est ouverte (art. 309 let. a CPC).</w:t>
      </w:r>
    </w:p>
    <w:p>
      <w:r>
        <w:rPr>
          <w:b/>
        </w:rPr>
        <w:t>E. 3.1</w:t>
      </w:r>
    </w:p>
    <w:p>
      <w:r>
        <w:t>L'appel et le recours, écrits et motivés, doivent être introduits auprès de l'ins- tance d'appel dans les trente jours à compter de la notification de la décision moti- vée (art. 311 al. 1 et 321 al. 1 CPC). Le délai est de dix jours pour les décisions</w:t>
      </w:r>
    </w:p>
    <w:p>
      <w:r>
        <w:t>- 5/7 -</w:t>
      </w:r>
    </w:p>
    <w:p>
      <w:r>
        <w:t>C/22483/2014 prises en procédure sommaire (art. 321 al. 2 CPC), ce qui est le cas des procédures pour cas clairs (art. 248 let. b et 257 CPC).</w:t>
      </w:r>
    </w:p>
    <w:p>
      <w:r>
        <w:rPr>
          <w:b/>
        </w:rPr>
        <w:t>E. 3.2</w:t>
      </w:r>
    </w:p>
    <w:p>
      <w:r>
        <w:t>L'acte du 30 décembre 2014 a été formé dans le délai de dix jours prescrit par la loi et en la forme écrite.</w:t>
      </w:r>
    </w:p>
    <w:p>
      <w:r>
        <w:rPr>
          <w:b/>
        </w:rPr>
        <w:t>E. 3.3</w:t>
      </w:r>
    </w:p>
    <w:p>
      <w:r>
        <w:t>Selon l'art. 311 al. 1 CPC, il incombe au recourant de motiver son appel. Selon la jurisprudence, il doit démontrer le caractère erroné de la motivation de la déci- sion attaquée et son argumentation doit être suffisamment explicite pour que l'ins- tance d'appel puisse la comprendre, ce qui suppose une désignation précise des passages de la décision qu'il attaque et des pièces du dossier sur lesquelles repose sa critique (ATF 138 III 374 consid. 4.3.1 p. 375). Même si l'instance d'appel ap- plique le droit d'office (art. 57 CPC), le procès se présente différemment en se- conde instance, vu la décision déjà rendue. L'appelant doit donc tenter de démon- 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 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 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déjà cité consid. 3.3; 4A_290/2014 du 1er septembre 2014 consid. 3.1). L'art. 321 al. 1 CPC n'est pas rédigé différemment de l'art. 311 al. 1 CPC, de sorte que les principes précités valent aussi pour le recours.</w:t>
      </w:r>
    </w:p>
    <w:p>
      <w:r>
        <w:rPr>
          <w:b/>
        </w:rPr>
        <w:t>E. 3.4</w:t>
      </w:r>
    </w:p>
    <w:p>
      <w:r>
        <w:t>En l'occurrence, le recourant, représenté par avocat, s'est borné dans son re- cours à relever que son évacuation serait arbitraire puisque le loyer était désormais intégralement payé, sans remettre aucunement en cause le raisonnement des pre- miers juges qui ont retenu que les conditions des art. 257d al. 2 et 267 al. 1 CO, ainsi que 337 al. 1 CPC, pour le prononcé d'une évacuation et de l'exécution de celle-ci, étaient réalisées. Alors qu'il avait annoncé souhaiter pouvoir étoffer ses arguments, il n'a pas, dans sa réplique à la réponse de l'intimée, développé d'autre critique du jugement atta- qué, se limitant à ajouter curieusement qu'il luttait "pour protéger son logement", alors qu'il est établi que les locaux en cause sont de nature commerciale. Dès lors, le recours n'est pas recevable.</w:t>
      </w:r>
    </w:p>
    <w:p>
      <w:r>
        <w:t>- 6/7 -</w:t>
      </w:r>
    </w:p>
    <w:p>
      <w:r>
        <w:t>C/22483/2014</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C/22483/2014 PAR CES MOTIFS, La Chambre des baux et loyers : Déclare irrecevable le recours formé par A.______ contre le jugement JTBL/1466/2014 rendu le 12 décembre 2014 par le Tribunal des baux et loyers dans la cause C/22483/2014-8-SE. Dit que la procédure est gratuite. Siégeant : Madame Pauline ERARD, présidente; Madame Sylvie DROIN et Monsieur Ivo BUETTI, juges; Madame Maïté VALENTE, greffière.</w:t>
      </w:r>
    </w:p>
    <w:p>
      <w:r>
        <w:t>La présidente : Pauline ERARD</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