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ACJC/209/2022 vom 14. Februar 2022</w:t>
      </w:r>
    </w:p>
    <w:p>
      <w:r>
        <w:t>GE Cour de justice, 2022-02-14, FR</w:t>
      </w:r>
    </w:p>
    <w:p>
      <w:r>
        <w:rPr>
          <w:b/>
        </w:rPr>
        <w:t xml:space="preserve">Quelle: </w:t>
      </w:r>
      <w:r>
        <w:t>https://mcp.opencaselaw.ch/entscheid/ge_gerichte_ACJC_209_2022</w:t>
      </w:r>
    </w:p>
    <w:p>
      <w:r>
        <w:t>FR: GE_GERICHTE ACJC/209/2022 du 14 février 2022</w:t>
      </w:r>
    </w:p>
    <w:p>
      <w:r>
        <w:t>IT: GE_GERICHTE ACJC/209/2022 del 14 febbraio 2022</w:t>
      </w:r>
    </w:p>
    <w:p>
      <w:pPr>
        <w:pStyle w:val="Heading2"/>
      </w:pPr>
      <w:r>
        <w:t>Erwägungen</w:t>
      </w:r>
    </w:p>
    <w:p>
      <w:r>
        <w:rPr>
          <w:b/>
        </w:rPr>
        <w:t>E. 1.1</w:t>
      </w:r>
    </w:p>
    <w:p>
      <w:r>
        <w:t>L'appel est recevable pour avoir été introduit auprès de l'instance d'appel (art. 122 let. a LOJ), dans le délai et suivant la forme prescrite par la loi (art. 130, 131, 142 al. 3 et 311 al. 1 CPC), à l'encontre d'une décision finale de première instance (art. 308 al. 1 let. a CPC), qui statue sur des prétentions pécuniaires pour une valeur litigieuse supérieure à 10'000 fr. dans la mesure où l'appelante conclut à la restitution de 282 fr. 40 par mois du 1er juillet 2014 au 31 août 2015 ainsi que de 267 fr. 80 par mois dès le 1er septembre 2015, intérêts en sus (art. 308 al. 2 CPC).</w:t>
      </w:r>
    </w:p>
    <w:p>
      <w:r>
        <w:rPr>
          <w:b/>
        </w:rPr>
        <w:t>E. 1.2</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L'appelante reproche tout d'abord au Tribunal d'avoir insuffisamment motivé sa décision, violant ainsi son droit d'être entendue.</w:t>
      </w:r>
    </w:p>
    <w:p>
      <w:r>
        <w:rPr>
          <w:b/>
        </w:rPr>
        <w:t>E. 2.1</w:t>
      </w:r>
    </w:p>
    <w:p>
      <w:r>
        <w:t>Le droit d'être entendu, garanti notamment par l'art. 29 al. 2 Cst., implique pour l'autorité l'obligation de motiver sa décision, afin que le destinataire puisse la comprendre, l'attaquer utilement s'il y a lieu et que l'autorité de recours puisse exercer son contrôle (ATF 143 IV 40 consid. 3.4.3; arrêt du Tribunal fédéral 1C_361/2020 du 18 janvier 2021 consid. 3.1). Pour satisfaire à cette exigence, il suffit que l'autorité mentionne, au moins brièvement, les motifs qui l'ont guidée et sur lesquels elle a fondé sa décision, de manière à ce que l'intéressé puisse se rendre compte de la portée de celle-ci et l'attaquer en connaissance de cause (ATF 145 IV 99 consid. 3.1; 143 III 65 consid. 5.2). Le juge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si elle omet de se prononcer sur des griefs qui présentent une certaine pertinence ou de prendre</w:t>
      </w:r>
    </w:p>
    <w:p>
      <w:r>
        <w:t>- 8/15 -</w:t>
      </w:r>
    </w:p>
    <w:p>
      <w:r>
        <w:t>C/27410/2019 en considération des allégués et arguments importants pour la décision à rendre (arrêt du Tribunal fédéral 5A_111/2015 du 20 octobre 2015 consid. 3.1). En principe, le droit d'être entendu est une garantie procédurale à caractère formel, dont la violation entraîne l'annulation de la décision attaquée indépendamment des chances de succès du recours sur le fond (ATF 141 V 495 consid. 2.2; 127 V 431 consid. 3d/aa). Une violation du droit d'être entendu en instance inférieure peut toutefois être réparée, pour autant qu'elle ne soit pas d'une gravité particulière, lorsque l'intéressé a eu la faculté de se faire entendre en instance supérieure par une autorité disposant d'un plein pouvoir d'examen en fait et en droit (ATF 130 II 530 consid. 7.3; 127 V 431 consid. 3d/aa; 126 V 130 consid. 2b).</w:t>
      </w:r>
    </w:p>
    <w:p>
      <w:r>
        <w:rPr>
          <w:b/>
        </w:rPr>
        <w:t>E. 2.2</w:t>
      </w:r>
    </w:p>
    <w:p>
      <w:r>
        <w:t>En l'espèce, c'est à tort que l'appelante se plaint de ce que le Tribunal aurait omis de tenir compte, dans l'appréciation de la cause, du témoignage de ses deux voisines, dont l'une avait déclaré que l'immeuble était mal insonorisé et l'autre qu'elle avait aperçu à une reprise l'un des enfants de la voisine jouer au ballon contre le mur d'une pièce à 1h30 du matin. En effet, dans le jugement querellé, le premier juge a retranscrit de manière fidèle et précise les déclarations de l'ensemble des témoins auditionnés, en particulier les déclarations des deux voisines précitées en lien avec la faible isolation phonique de l'immeuble et l'épisode du jeu de ballon à 1h30 du matin. Il a ensuite considéré que les témoignages n'avaient pas permis de confirmer l'existence de nuisances sonores dépassant le seuil de ce qui était tolérable dans un immeuble d'habitation, qui plus est mal insonorisé. Même si cette motivation était succincte, elle permettait à l'appelante de comprendre les motifs ayant guidé le Tribunal et, partant, d'attaquer la décision en connaissance de cause, ce qu'elle a d'ailleurs été en mesure de faire. C'est également à tort que l'appelante soutient que le Tribunal aurait complètement ignoré ses allégués relatifs à l'impact des nuisances sonores sur sa santé, puisque les plaintes de l'appelante à ce sujet ont été expressément mentionnées dans la partie EN FAIT du jugement querellé. En outre, il a été tenu compte de cet élément dans l'appréciation globale des preuves, puisque le Tribunal est arrivé à la conclusion que ce n'étaient pas les nuisances qui dépassaient le seuil de ce qui était tolérable dans un immeuble d'habitation, mais plutôt l'appelante qui était particulièrement sensible au bruit, ce qu'avait relevé son fils et résultait en outre du motif de sa demande de changement de logement de 2003. Enfin, c'est sans arbitraire que le Tribunal, procédant à une appréciation anticipée des preuves (cf. ATF 138 III 374 consid. 4.3.1; 136 I 229 consid. 5.3), a renoncé à convoquer les médecins-traitant de l'appelante, le témoignage de ces derniers n'étant pas aptes à modifier son opinion. En effet, ces personnes n'auraient pu apporter aucun éclairage sur les éléments pertinents pour l'issue du litige, à savoir la réalité des nuisances sonores et leur intensité, puisqu'ils n'ont pas été témoins</w:t>
      </w:r>
    </w:p>
    <w:p>
      <w:r>
        <w:t>- 9/15 -</w:t>
      </w:r>
    </w:p>
    <w:p>
      <w:r>
        <w:t>C/27410/2019 directs des dérangements allégués. Les médecins de l'appelante auraient uniquement pu s'exprimer sur les problèmes de santé de cette dernière; or, cet élément n'était pas contesté en tant que tel, de sorte qu'il n'avait pas à être prouvé (cf. art. 150 al. 1 CPC). Cela étant, il est vrai que le Tribunal aurait pu exposer, dans le jugement querellé, les motifs de son refus d'administrer ces preuves. Une telle violation du droit d'être entendu, laquelle peut être qualifiée de faible, peut toutefois être réparée dans le cadre du présent arrêt, compte tenu du pouvoir de cognition complet dont dispose la Cour. Au vu de ce qui précède, les griefs de l'appelante tirés de la violation de son droit d'être entendue seront intégralement rejetés.</w:t>
      </w:r>
    </w:p>
    <w:p>
      <w:r>
        <w:rPr>
          <w:b/>
        </w:rPr>
        <w:t>E. 3</w:t>
      </w:r>
    </w:p>
    <w:p>
      <w:r>
        <w:t>L'appelante se plaint d'une violation de l'art. 247 al. 2 let. b CPC. Elle fait valoir que si le Tribunal considérait qu'elle n'avait pas démontré à satisfaction de droit le caractère excessif des nuisances sonores, il aurait dû instruire la cause plus en détail et non simplement la débouter de toutes ses conclusions.</w:t>
      </w:r>
    </w:p>
    <w:p>
      <w:r>
        <w:rPr>
          <w:b/>
        </w:rPr>
        <w:t>E. 3.1</w:t>
      </w:r>
    </w:p>
    <w:p>
      <w:r>
        <w:t>Le procès en consignation du loyer - lequel englobe tous les droits que l'art. 259a al. 1 CO confère en cas de défaut de la chose louée, invoqués par le locataire dans la procédure de consignation et pour lesquels la consignation lui fournit un moyen de pression (ATF 146 III 63 consid. 4.4) - est soumis à la procédure simplifiée, quelle que soit la valeur litigieuse (art. 243 al. 2 let. c CPC).</w:t>
      </w:r>
    </w:p>
    <w:p>
      <w:r>
        <w:t>En vertu de l'art. 247 al. 2 let. a CPC, le tribunal doit établir les faits d'office. Il s'agit là de la maxime inquisitoire simple, ou sociale et non de la maxime inquisitoire illimitée de l'art. 296 al. 3 CPC (ATF 125 III 231 consid. 4a). Selon celle-là,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En outre, le tribunal ne doit pas tenir compte de faits qui n'ont pas été allégués et il ne lui appartient pas de fouiller le dossier pour tenter d'y trouver des moyens de preuve en faveur d'une partie (ATF 141 III 569 consid. 2.3; arrêt du Tribunal fédéral 4A_67/2021 du 8 avril 2021 consid. 4.1.1).</w:t>
      </w:r>
    </w:p>
    <w:p>
      <w:r>
        <w:rPr>
          <w:b/>
        </w:rPr>
        <w:t>E. 3.2</w:t>
      </w:r>
    </w:p>
    <w:p>
      <w:r>
        <w:t>En l'espèce, l'appelante n'indique pas quels actes d'instruction complémentaires auraient dû être opérés par le Tribunal. En tout état, il appartenait à cette dernière, représentée par un avocat, d'alléguer les faits qu'elle estimait pertinents pour la résolution du litige. Le Tribunal n'avait pas à se livrer à une quelconque investigation de sa propre initiative, ni à interpeller les parties, ou à rechercher dans le dossier pour tenter de trouver des</w:t>
      </w:r>
    </w:p>
    <w:p>
      <w:r>
        <w:t>- 10/15 -</w:t>
      </w:r>
    </w:p>
    <w:p>
      <w:r>
        <w:t>C/27410/2019 moyens de preuve en faveur de l'appelante. Il a, à juste titre, fait preuve de retenue, comme la maxime inquisitoire sociale lui commandait de le faire.</w:t>
      </w:r>
    </w:p>
    <w:p>
      <w:r>
        <w:t>Le moyen tiré de la violation de l'art. 247 al. 2 let. b CPC est ainsi mal fondé.</w:t>
      </w:r>
    </w:p>
    <w:p>
      <w:r>
        <w:rPr>
          <w:b/>
        </w:rPr>
        <w:t>E. 4</w:t>
      </w:r>
    </w:p>
    <w:p>
      <w:r>
        <w:t>Sur le fond, le Tribunal a considéré que l'appelante n'avait pas établi que les nuisances dont elle se plaignait étaient excessives et constitutives d'un défaut de la chose louée. Les témoignages recueillis n'avaient pas confirmé ses dires. Cela était corroboré par le fait que l'appelante n'avait pas émis de réclamation à ce sujet entre 2011 et 2014 et entre 2015 et 2019 alors que, selon ses allégations, les nuisances persistaient de manière ininterrompue depuis 2011. Elle était particulièrement sensible au bruit, ce qui était attesté par le fait que son fils, qui avait vécu plusieurs années dans le même appartement, n'avait été réveillé que deux fois.</w:t>
      </w:r>
    </w:p>
    <w:p>
      <w:r>
        <w:t>L'appelante fait valoir que l'existence de nuisances excessives est établie par le témoignage de son fils, par celui de K______ et par l'"avis aux voisins" qu'elle a produit. Les affirmations du président de l'intimée n'étaient pas déterminantes, du fait de sa position, pas plus que celle du témoin J______, membre de la coopérative intimée, dont l'appartement n'avait qu'un seul mur commun avec celui de F______. La résiliation du bail de cette dernière attestait de l'existence des nuisances. Elle avait appelé la police à plusieurs reprises, mais plusieurs de ces appels n'avaient pas fait l'objet de document écrit. Elle avait cessé de réagir car la bailleresse ne donnait aucune suite à ses doléances. Elle avait même été hospitalisée du fait du stress provoqué par le bruit de sa voisine.</w:t>
      </w:r>
    </w:p>
    <w:p>
      <w:r>
        <w:rPr>
          <w:b/>
        </w:rPr>
        <w:t>E. 4.1</w:t>
      </w:r>
    </w:p>
    <w:p>
      <w:r>
        <w:t>Le bailleur est tenu de délivrer la chose louée à la date convenue, dans un état approprié à l'usage pour lequel elle est louée et l'entretenir dans cet état (art. 256 al. 1 CO). 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L'art. 259g CO prévoit en outre que le locataire d'un immeuble qui exige la réparation d'un défaut peut consigner son loyer, moyennant qu'il fixe préalablement un délai raisonnable au bailleur pour remédier au défaut, et qu'il l'avise de son intention de procéder à la consignation de ses loyers à échoir si sa mise en demeure ne devait pas être suivie d'effet. Le locataire qui entend se prévaloir des art. 258 ss CO doit prouver l'existence du défaut (LACHAT, Le bail à loyer, éd. 2019, p. 303).</w:t>
      </w:r>
    </w:p>
    <w:p>
      <w:r>
        <w:t>- 11/15 -</w:t>
      </w:r>
    </w:p>
    <w:p>
      <w:r>
        <w:t>C/27410/2019 Faute de définition légale, la notion de défaut - qui relève du droit fédéral - doit être rapprochée de l'état approprié à l'usage pour lequel la chose a été louée (art. 256 al. 1 CO);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(ATF 135 III 345 consid. 3.2; arrêts du Tribunal fédéral 4A_577/2016 du 25 avril 2017 consid. 3.1 et 4A_628/2010 du 23 février 2011 consid. 3.1). Le défaut peut être matériel ou immatériel (arrêt du Tribunal fédéral 4A-208/2015 du 12 février 2016 consid. 3.1). Il n'est pas nécessaire que le bailleur soit en faute ou que le défaut soit réparable (arrêt du Tribunal fédéral 4A_281/2009 du 31 juillet 2009 conssid. 3.2). Le défaut de la chose louée est une notion relative; son existence dépendra des circonstances du cas particulier; il convient de prendre en compte notamment la destination de l'objet loué, l'âge et le type de la construction, ainsi que le montant du loyer (ATF 135 III 345 consid. 3.3; arrêts du Tribunal fédéral 4A_395/2017 du 11 octobre 2018 consid. 5.2 et 4A_281/2009 du 31 juillet 2009 consid. 3.2). S'agissant du bruit, le locataire ne saurait s'attendre, sauf promesse spéciale, à un silence absolu. Il est plus ou moins inévitable que des bruits provenant de l'extérieur puissent être perçus à l'intérieur d'un logement. Que l'on entende un bruit dans un appartement ne suffit pas pour conclure à l'existence d'un défaut. On ne sort des limites de ce à quoi le locataire devait s'attendre que si le bruit, compte tenu de sa durée, de son intensité et du moment où il se manifeste, dépasse un certain seuil et entrave l'usage normal de la chose louée, par exemple en perturbant le sommeil. La jurisprudence a déjà eu l'occasion de souligner que la nuisance sonore doit dépasser les limites que le locataire doit supporter en fonction de l'usage normal de la chose louée; elle a cité l'exemple de voisins particulièrement bruyants ou d'un immeuble dont l'isolation phonique est exceptionnellement mauvaise; elle a également relevé que des nuisances sonores propres à perturber le sommeil dans un logement d'habitation étaient excessives (arrêts du Tribunal fédéral 5A_281/2009 du 31 juillet 2009 consid. 3.2; 4C_368/2004 du 21 février 2005 consid. 4.1 et les références citées, publié in MietRecht Aktuell (MRA) 2005 p. 196 ss.). Pour dire quels sont les bruits avec lesquels le locataire doit normalement compter (et qui ne constituent donc pas un défaut par rapport à l'usage convenu), il faut tenir compte du lieu de situation de l'immeuble, de la qualité de son aménagement, de son degré de vétusté, ainsi que des activités exercées dans l'immeuble et du comportement normalement prévisible des autres occupants. Une absence de réaction du locataire pendant un an est difficilement compatible avec la notion de défaut restreignant l'usage de la chose louée (arrêt du Tribunal fédéral 4A_281/2009 précité consid. 3.2).</w:t>
      </w:r>
    </w:p>
    <w:p>
      <w:r>
        <w:t>- 12/15 -</w:t>
      </w:r>
    </w:p>
    <w:p>
      <w:r>
        <w:t>C/27410/2019</w:t>
      </w:r>
    </w:p>
    <w:p>
      <w:r>
        <w:rPr>
          <w:b/>
        </w:rPr>
        <w:t>E. 4.2</w:t>
      </w:r>
    </w:p>
    <w:p>
      <w:r>
        <w:t>En l'espèce, c'est à juste titre que le Tribunal a retenu que l'appelante n'avait pas établi que les bruits provenant de l'appartement de sa voisine excédaient les limites admissibles dans un immeuble de ce type, au point de constituer un défaut de la chose louée. Aucun autre voisin n'a confirmé que F______ et sa famille provoquaient des nuisances sonores excessives. La voisine de palier de celle-ci, J______, a précisé qu'elle n'était pas incommodée par le bruit provenant de l'appartement de la locataire précité, alors même que son logement a un mur en commun avec celui de cette locataire, dont la cuisine jouxte la chambre de la fille du témoin. Contrairement à ce qu'allègue l'appelante, une cuisine est bien une pièce à vivre et ce témoignage confirme les allégations de l'intimée selon lesquelles les plaintes de l'appelante sont infondées. Si le témoin a indiqué qu'elle entendait des bruits de douche provenant des appartements voisins, elle n'a pas ajouté que ceux-ci dépassaient la mesure du tolérable. Le fait que J______ soit membre de la coopérative intimée ne permet pas à lui seul de retenir que son témoignage devrait être écarté. L'appelante n'allègue d'ailleurs pas que cette personne aurait dû être entendue comme partie et non comme témoin. L'existence de nuisances excessives n'est pas non plus établie par les déclarations du témoin K______, qui n'a constaté qu'une seule fois qu'un enfant jouait au ballon contre le mur vers 1h30 du matin dans l'appartement de F______. Le témoignage du fils de l'appelante doit quant à lui être apprécié avec réserves, compte tenu des liens familiaux qui les unissent. Même s'il a confirmé que sa mère était incommodée par les nuisances sonores provenant de l'appartement de F______, il a nuancé cette affirmation en précisant qu'il était moins sensible au bruit que sa mère et que le bruit ne l'avait réveillé qu'à une ou deux reprises entre 2003 et 2018. L'audition des enregistrements versés à la procédure par l'appelante ne révèle pas non plus la présence de nuisances sonores excessives. En outre, comme l'a relevé le Tribunal, ces enregistrements n'ont pas de valeur probante particulière faute d'indications quant au moment (heure du jour ou de la nuit) et à l'endroit (pièce de l'appartement) de leur enregistrement, étant souligné que les exigences concernant la tolérance au bruit sont différentes s'agissant de bruits diurnes ou nocturnes. Le document intitulé "avis au témoin" produit par l'appelante n'est pas non plus décisif. Aucune indication de lieu ne figurant sur cette pièce, l'on ignore à quoi elle se rapporte et rien ne permet de retenir que les doléances de la personne qui l'a établie, dont on ignore tout, sont dirigées contre F______. L'hospitalisation de l'appelante en 2015, due selon ses dires au stress provoqué par le bruit généré par sa voisine, ne démontre pas que ce bruit constitue une nuisance</w:t>
      </w:r>
    </w:p>
    <w:p>
      <w:r>
        <w:t>- 13/15 -</w:t>
      </w:r>
    </w:p>
    <w:p>
      <w:r>
        <w:t>C/27410/2019 inacceptable au sens de la jurisprudence. Cet élément confirme par contre que l'appelante présente une sensibilité inhabituelle au bruit, ce qui est attesté par le fait qu'elle estimait déjà que l'appartement qu'elle occupait avant celui concerné par la présente procédure était trop bruyant ainsi que par le témoignage de son fils. La résiliation du bail de F______ ne suffit pas à démontrer la réalité des défauts allégués par l'appelante. L'intimée a sur ce point expressément relevé qu'elle avait procédé ainsi dans l'espoir de mettre fin à ce litige, alors même qu'elle estimait que les griefs de A______ étaient infondés. L'on remarquera de plus que les déclarations de l'appelante concernant les nuisances manquent de cohérence. En cours de procédure de première instance, l'appelante a soutenu que les bruits provenant de l'appartement de sa voisine du premier étage avaient débuté en 2011. Elle n'en a toutefois informé la bailleresse que trois ans plus tard, en août 2014. L'appelante n'explique pas les raisons de ce silence prolongé. Or, s'il est raisonnable qu'un locataire attende quelques semaines, voire quelques mois, avant d'informer la bailleresse des problèmes de voisinage rencontrés, une absence de réaction pendant près de trois ans constitue un indice sérieux de l'absence de défaut. On ignore également pour quelle raison l'appelante s'est abstenue de se plaindre des dérangements allégués entre septembre 2015 et octobre 2019. Les raisons évoquées à ce titre, à savoir le manque de réactivité de l'intimée, ne sont pas corroborées par les éléments du dossier, dont il résulte que la bailleresse a systématiquement répondu aux plaintes de l'appelante et pris des mesures auprès de sa voisine pour que la situation se pacifie. La thèse de l'appelante selon laquelle ses voisins du dessus auraient adopté un comportement bruyant à compter de 2011, depuis le remariage de sa voisine, ne trouve en outre aucune assise au dossier. L'on peine en effet à déceler en quoi l'arrivée du nouvel époux de la voisine aurait été la cause des dérangements allégués, dès lors que les bruits dont se plaint l'appelante ne sont pas ceux provoqués par ce dernier, mais par les enfants de sa voisine (sauts, courses, cris, jeux de ballons, bruits de trottinettes) et par sa voisine elle-même (bains nocturnes). Or, ces personnes résidaient déjà dans l'immeuble lors de l'arrivée de l'appelante en décembre 2003 et cette dernière ne s'est jamais plainte de leur comportement pendant plus de sept ans. En outre, il résulte du dossier et des propres déclarations de l'appelante que les désagréments ont perduré après le départ du second époux de la voisine en 2018. Il s'ensuit qu'aucun lien ne peut être établi entre les nuisances sonores alléguées et la présence de ce dernier dans l'immeuble, et qu'il n'est pas avéré que les bruits dont se plaint l'appelante n'existaient pas déjà en 2003.</w:t>
      </w:r>
    </w:p>
    <w:p>
      <w:r>
        <w:t>- 14/15 -</w:t>
      </w:r>
    </w:p>
    <w:p>
      <w:r>
        <w:t>C/27410/2019 Il ressort de ce qui précède que les bruits dont se plaint l'appelante constituent des désagréments inévitables inhérents à une vie en communauté et qu'ils ne dépassent pas la mesure de ce qui est tolérable, compte tenu des caractéristiques de l'appartement litigieux, de son loyer et de la situation de l'immeuble. C'est dès lors à juste titre que le Tribunal a nié l'existence d'un défaut de la chose louée et débouté l'appelante de ses conclusions en validation de la consignation de loyer, en remise en état de la chose louée et en réduction de loyer. Partant, le jugement entrepris sera intégralement confirmé.</w:t>
      </w:r>
    </w:p>
    <w:p>
      <w:r>
        <w:rPr>
          <w:b/>
        </w:rPr>
        <w:t>E. 5</w:t>
      </w:r>
    </w:p>
    <w:p>
      <w:r>
        <w:t>A teneur de l'art. 22 al. 1 LaCC, il n'est pas prélevé de frais dans les causes soumises à la juridiction des baux et loyers. * * * * *</w:t>
      </w:r>
    </w:p>
    <w:p>
      <w:r>
        <w:t>- 15/15 -</w:t>
      </w:r>
    </w:p>
    <w:p>
      <w:r>
        <w:t>C/27410/2019 PAR CES MOTIFS, La Chambre des baux et loyers : A la forme : Déclare recevable l'appel interjeté le 11 octobre 2021 par A______ contre le jugement JTBL/738/2021 rendu le 2 septembre 2021 par le Tribunal des baux et loyers dans la cause C/27410/2019-6-OSD. Au fond : Confirme ce jugement. Dit que la procédure est gratuite. Déboute les parties de toutes autres conclusions. Siégeant : Monsieur Ivo BUETTI, président; Madame Pauline ERARD et Madame Fabienne GEISINGER-MARIETHOZ, juges; Monsieur Jean-Philippe ANTHONIOZ et Monsieur Grégoire CHAMBAZ,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