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ACJC/197/2026 vom 2. Februar 2026</w:t>
      </w:r>
    </w:p>
    <w:p>
      <w:r>
        <w:t>GE Cour de justice, 2026-02-02, FR</w:t>
      </w:r>
    </w:p>
    <w:p>
      <w:r>
        <w:rPr>
          <w:b/>
        </w:rPr>
        <w:t xml:space="preserve">Quelle: </w:t>
      </w:r>
      <w:r>
        <w:t>https://mcp.opencaselaw.ch/entscheid/ge_gerichte_ACJC_197_2026</w:t>
      </w:r>
    </w:p>
    <w:p>
      <w:r>
        <w:t>FR: GE_GERICHTE ACJC/197/2026 du 2 février 2026</w:t>
      </w:r>
    </w:p>
    <w:p>
      <w:r>
        <w:t>IT: GE_GERICHTE ACJC/197/2026 del 2 febbraio 2026</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devant l'autorité inférieure est de 10'000 fr. au moins (art. 308 al. 1 let. a et 2 CPC). Les décisions incidentes, soit les décisions non finales statuant sur une question qui, si elle était tranchée dans le sens opposé par la juridiction de seconde instance, mettrait fin à la procédure (art. 237 al. 1 CPC), doivent être contestées immédiatement (art. 237 al. 2 CPC), à l'instar d'une décision finale.</w:t>
      </w:r>
    </w:p>
    <w:p>
      <w:r>
        <w:rPr>
          <w:b/>
        </w:rPr>
        <w:t>E. 1.2</w:t>
      </w:r>
    </w:p>
    <w:p>
      <w:r>
        <w:t>En l'espèce, la voie de l'appel est ouverte contre le jugement du 2 juillet 2025 en tant qu'il est dirigé contre le refus du Tribunal de reconnaitre les décisions [de la] REPUBLIQUE A______ et sur le fond du litige. En revanche, puisqu'elle n'a pas appelé immédiatement du jugement du 22 novembre 2023 tranchant les questions de l'immunité de juridiction soulevée par l'appelante, de la compétence du Tribunal des prud'hommes et du droit applicable, ce qui en fait une décision incidente, l'appelante est forclose à le remettre en cause par le biais du présent appel. Par conséquent, il ne peut être entré en matière sur les reproches que l'appelante formule à l'encontre du Tribunal s'agissant du fait qu'elle n'aurait pas tardé à soulever son immunité de juridiction et à se prévaloir de l'élection de for contenue dans le contrat de travail ainsi que du fait que l'intimé aurait exercé une fonction subalterne. Ces questions auraient dû être soulevées dans le cadre d'un appel contre le jugement du 22 novembre 2023. Sur ces points, l'appel est donc irrecevable.</w:t>
      </w:r>
    </w:p>
    <w:p>
      <w:r>
        <w:rPr>
          <w:b/>
        </w:rPr>
        <w:t>E. 2</w:t>
      </w:r>
    </w:p>
    <w:p>
      <w:r>
        <w:t>L'appel est recevable pour avoir été interjeté dans le délai utile de trente jours (art. 142 al. 1 et 3, 143 al. 1, 145 al. 1 let. b CPC) et en la forme écrite prescrite par la loi (art. 311 CPC), sous réserve de l'exigence de motivation de l'appel, qui fait l'objet du ch. 3 ci-après.</w:t>
      </w:r>
    </w:p>
    <w:p>
      <w:r>
        <w:rPr>
          <w:b/>
        </w:rPr>
        <w:t>E. 3.1</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w:t>
      </w:r>
    </w:p>
    <w:p>
      <w:r>
        <w:t>- 6/7 -</w:t>
      </w:r>
    </w:p>
    <w:p>
      <w:r>
        <w:t>C/6720/2021 de son raisonnement. A défaut, son recours est irrecevable (arrêt du Tribunal fédéral 4A_463/2023 du 24 avril 2024 consid. 4.1 et les arrêts cités).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4A_463/2023 précité).</w:t>
      </w:r>
    </w:p>
    <w:p>
      <w:r>
        <w:rPr>
          <w:b/>
        </w:rPr>
        <w:t>E. 3.2</w:t>
      </w:r>
    </w:p>
    <w:p>
      <w:r>
        <w:t>En l'espèce, l'appelante se limite à affirmer que le jugement rendu le 22 juin 2025 par le Tribunal administratif [de] A______ aurait dû être reconnu par le Tribunal. Elle n'explique pas en quoi la décision querellée serait contraire au droit en tant qu'elle retient que la décision [de l’Etat] A______ ne peut pas être reconnue en Suisse compte tenu du fait que l'intimé a introduit sa demande antérieurement à la saisine des autorités [de l’Etat] A______. Insuffisamment motivé, l’appel est donc irrecevable.</w:t>
      </w:r>
    </w:p>
    <w:p>
      <w:r>
        <w:rPr>
          <w:b/>
        </w:rPr>
        <w:t>E. 4</w:t>
      </w:r>
    </w:p>
    <w:p>
      <w:r>
        <w:t>La valeur litigieuse étant inférieure à 50'000 fr., il ne sera pas prélevé de frais judiciaires, ni alloué de dépens (art. 71 RTFMC et 22 al. 2 LaCC). * * * * *</w:t>
      </w:r>
    </w:p>
    <w:p>
      <w:r>
        <w:t>- 7/7 -</w:t>
      </w:r>
    </w:p>
    <w:p>
      <w:r>
        <w:t>C/6720/2021 PAR CES MOTIFS, La Chambre des prud'hommes : Déclare irrecevable l'appel interjeté le 1er septembre 2025 par [la] REPUBLIQUE A______ contre le jugement JTPH/210/2025 rendu le 2 juillet 2025 par le Tribunal des prud'hommes dans la cause C/6720/2021. Déboute les parties de toutes autres conclusions d’appel. Dit que la procédure est gratuite et qu'il n'est pas alloué de dépens. Siégeant : Madame Ursula ZEHETBAUER GHAVAMI, présidente; Madame Nadia FAVRE, Monsieur Valery BRAGAR,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