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ACJC/197/2015 vom 18. Mai 2006</w:t>
      </w:r>
    </w:p>
    <w:p>
      <w:r>
        <w:t>GE Cour de justice, 2006-05-18, FR</w:t>
      </w:r>
    </w:p>
    <w:p>
      <w:r>
        <w:rPr>
          <w:b/>
        </w:rPr>
        <w:t xml:space="preserve">Quelle: </w:t>
      </w:r>
      <w:r>
        <w:t>https://mcp.opencaselaw.ch/entscheid/ge_gerichte_ACJC_197_2015</w:t>
      </w:r>
    </w:p>
    <w:p>
      <w:r>
        <w:t>FR: GE_GERICHTE ACJC/197/2015 du 18 mai 2006</w:t>
      </w:r>
    </w:p>
    <w:p>
      <w:r>
        <w:t>IT: GE_GERICHTE ACJC/197/2015 del 18 maggio 2006</w:t>
      </w:r>
    </w:p>
    <w:p>
      <w:pPr>
        <w:pStyle w:val="Heading2"/>
      </w:pPr>
      <w:r>
        <w:t>Erwägungen</w:t>
      </w:r>
    </w:p>
    <w:p>
      <w:r>
        <w:rPr>
          <w:b/>
        </w:rPr>
        <w:t>E. 1.1</w:t>
      </w:r>
    </w:p>
    <w:p>
      <w:r>
        <w:t>L'appel est recevable contre les décisions finales (art. 308 al. 1 let. a CPC) dans les affaires patrimoniales dont la valeur litigieuse, au dernier état des conclusions de première instance, est de 10'000 fr. au moins (art. 308 al. 2 CPC). Tel est le cas en l'espèce, au vu des prétentions des parties. Formé dans le délai et selon la forme prescrite par la loi (art. 130, 131, 142, 308 al. 1 let. a et 311 al. 1), il est ainsi recevable.</w:t>
      </w:r>
    </w:p>
    <w:p>
      <w:r>
        <w:rPr>
          <w:b/>
        </w:rPr>
        <w:t>E. 1.2</w:t>
      </w:r>
    </w:p>
    <w:p>
      <w:r>
        <w:t>L'appel joint (art. 313 al. 1 CPC), formé dans le délai et selon la forme prescrite par la loi, pose la question de la capacité d'ester en justice de l'intimé.</w:t>
      </w:r>
    </w:p>
    <w:p>
      <w:r>
        <w:rPr>
          <w:b/>
        </w:rPr>
        <w:t>E. 1.2.1</w:t>
      </w:r>
    </w:p>
    <w:p>
      <w:r>
        <w:t>Selon l'art. 60 CPC, le Tribunal (respectivement la Cour de céans) examine d'office si les conditions de recevabilité sont remplies, parmi lesquelles figure la capacité d'ester en justice (art. 59 al. 2 let. c CPC). Il doit y procéder à tout stade de la procédure (arrêts du Tribunal fédéral 5P.458/2005 du 18 avril 2006 consid. 2, 4A_23/2014 du 8 juillet 2014 consid. 2 et 4A_163/2014 du 16 juin 2014 consid. 2; ACJC/850/2013 du 28 juin 2013 consid. 2.5.) et la capacité d'ester en justice doit encore exister au moment du prononcé du jugement au fond (ATF 133 III 539 consid. 4.3).</w:t>
      </w:r>
    </w:p>
    <w:p>
      <w:r>
        <w:rPr>
          <w:b/>
        </w:rPr>
        <w:t>E. 1.2.2</w:t>
      </w:r>
    </w:p>
    <w:p>
      <w:r>
        <w:t>En l'espèce, l'ordonnance du TPAE du 30 octobre 2014 doit être prise d'office en considération, bien qu'elle ait été produite après que la cause ait été gardée à juger, en tant qu'elle concerne la recevabilité du mémoire de réponse et d'appel joint du 29 août 2014 de l'intimé. A cette dernière date, l'intimé ne</w:t>
      </w:r>
    </w:p>
    <w:p>
      <w:r>
        <w:t>- 11/24 -</w:t>
      </w:r>
    </w:p>
    <w:p>
      <w:r>
        <w:t>C/20450/2009 disposait plus de la capacité de discernement, respectivement de celle pour ester en justice, à teneur de l'expertise psychiatrique du 17 juillet 2014. L'ordonnance du TPAE portant ratification de l'acte du 29 août 2014 a pour conséquence que la capacité d'ester en justice de l'intimé est désormais établie et que son écriture est, dès lors, recevable.</w:t>
      </w:r>
    </w:p>
    <w:p>
      <w:r>
        <w:rPr>
          <w:b/>
        </w:rPr>
        <w:t>E. 1.3</w:t>
      </w:r>
    </w:p>
    <w:p>
      <w:r>
        <w:t>Les réplique et duplique des parties, déposées en temps utiles sont recevables.</w:t>
      </w:r>
    </w:p>
    <w:p>
      <w:r>
        <w:rPr>
          <w:b/>
        </w:rPr>
        <w:t>E. 1.4</w:t>
      </w:r>
    </w:p>
    <w:p>
      <w:r>
        <w:t>La Cour revoit la cause en fait et en droit avec un plein pouvoir d'examen (art. 310 CPC). La présente procédure, en tant qu'elle a pour objet la liquidation du régime matrimonial des époux, est soumise aux maximes des débats et de disposition (art. 55 al. 1, 58 al. 1 et 277 CPC). Toutefois, en ce qui concerne la survenance du cas de prévoyance et le montant de la prestation de sortie décisif pour la fixation de l'indemnité de l'art. 124 al. 1 CC, le droit fédéral impose les maximes d'office et inquisitoire : le juge de première instance doit ainsi se procurer d'office les documents nécessaires à l'établissement du moment de la survenance du cas de prévoyance et du montant de l'avoir de prévoyance; il n'est pas lié par les conclusions concordantes des parties à ce sujet. En procédure de recours, les maximes des débats et de disposition, ainsi que l'interdiction de la reformatio in pejus, s'appliquent (ATF 129 III 481 consid. 3.3; arrêts du Tribunal fédéral 5A_862/2012 du 30 mai 2013 consid. 5.3.2; 5A_495/2012, 5A_499/2012 du 21 janvier 2013 consid. 3.5.1; 5A_796/2011 du</w:t>
      </w:r>
    </w:p>
    <w:p>
      <w:r>
        <w:rPr>
          <w:b/>
        </w:rPr>
        <w:t>E. 5</w:t>
      </w:r>
    </w:p>
    <w:p>
      <w:r>
        <w:t>avril 2012 consid. 5.3). 2. 2.1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Il appartient au plaideur qui entend invoquer des novas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références citées; ACJC/1177/2013 du 27 septembre 2013 consid. 2.1). 2.2 En l'espèce, les pièces nos 8 (jugement du Tribunal du 12 mai 2011, cf. supra D.a.) et 14 (procuration de l'appelante à son conseil) ne constituent pas des pièces nouvelles, dans la mesure celles-ci font déjà partie de la procédure.</w:t>
      </w:r>
    </w:p>
    <w:p>
      <w:r>
        <w:t>- 12/24 -</w:t>
      </w:r>
    </w:p>
    <w:p>
      <w:r>
        <w:t>C/20450/2009 S'agissant des pièces nos 9 à 13, l'appelante ne justifie pas des raisons pour lesquelles elle ne les a pas produites devant le premier juge. Elles sont, par conséquent, irrecevables. Les pièces nouvellement produites par l'intimé, nos 83, 84, puis 1 à 3, sont recevables, car leur établissement est postérieur au jugement entrepris. La pièce no 4 est également recevable (cf. supra, ch. 1.2.2.). 3. L'appelante sollicite un délai pour répondre sur le fond de l'appel joint dans l'hypothèse de sa recevabilité.</w:t>
      </w:r>
    </w:p>
    <w:p>
      <w:r>
        <w:t>3.1 Selon l'art. 144 al. 2 CPC, les délais fixés judiciairement peuvent être prolongés pour des motifs suffisants, lorsque la demande en est faite avant leur expiration.</w:t>
      </w:r>
    </w:p>
    <w:p>
      <w:r>
        <w:t>Il appartient au juge d'apprécier si les motifs invoqués sont suffisants. Il tiendra compte de l'importance plus ou moins grande de l'acte à accomplir, de celle des motifs invoqués, d'une balance entre les intérêts en jeu, le cas échéant de la position de la partie adverse, etc. (TAPPY, in CPC, Code de procédure civile commenté, Bohnet/Haldy/Jeandin/Schweizer/Tappy [éd.], 2011, n. 11 ad art. 144 CPC).</w:t>
      </w:r>
    </w:p>
    <w:p>
      <w:r>
        <w:t>3.2 En l'espèce, l'appel joint a été rédigé par le conseil de l'intimé, qui était déjà constitué en première instance. L'appelante savait que cet acte était susceptible de devoir être ratifié, puisqu'elle en a évoqué la possibilité dans ses conclusions. L'intimé s'est déterminé dans le même acte sur les prétentions au fond de l'appelante, de sorte qu'elle disposait de tous les éléments pour y répondre, en formulant des conclusions subsidiaires. Dans ces conditions, rien ne justifie de lui fixer un nouveau délai à cette fin.</w:t>
      </w:r>
    </w:p>
    <w:p>
      <w:r>
        <w:t>Elle sera, dès lors, déboutée de ce chef de conclusions préalables. 4. L'intimé sollicite que soient écartés de la procédure les allégués de fait de l'appelante nos 1 à 44 dans le cadre de son appel, ainsi que les allégués de fait nos 1 à 30 dans ses écritures du 10 mai 2013 devant le premier juge et ses pièces nos 40 à 52 y relatives.</w:t>
      </w:r>
    </w:p>
    <w:p>
      <w:r>
        <w:t>4.1 Les dispositions régissant les pièces nouvelles, respectivement les faits nouveaux selon l'aLPC, applicables en vertu de l'art. 404 al. 1 CPC, sont les suivantes : Selon l'art. 129 aLPC, chaque partie doit communiquer les pièces auxquelles elle se réfère en même temps qu’elle produit l’écriture qui les vise.</w:t>
      </w:r>
    </w:p>
    <w:p>
      <w:r>
        <w:t>Cette disposition légale signifie que les pièces nouvelles ne peuvent être produites qu'à l'occasion de la communication d'une écriture autorisée par le Tribunal, sauf</w:t>
      </w:r>
    </w:p>
    <w:p>
      <w:r>
        <w:t>- 13/24 -</w:t>
      </w:r>
    </w:p>
    <w:p>
      <w:r>
        <w:t>C/20450/2009 exception (BERTOSSA/GAILLARD/GUYET/SCHMIDT, Commentaire de la loi de procédure civile genevoise, n. 3 ad art. 129 aLPC).</w:t>
      </w:r>
    </w:p>
    <w:p>
      <w:r>
        <w:t>Selon l'art. 128 al. 1 aLPC, la partie représentée par avocat adresse ses écritures et ses pièces aux autres parties, puis remet immédiatement au greffe copie de celles- ci, munies de l'accusé de réception des autres parties.</w:t>
      </w:r>
    </w:p>
    <w:p>
      <w:r>
        <w:t>A teneur de l'art. 134 1ère phrase aLPC, dans les cas visés à l’article précédent [art. 133 aLPC], les conclusions et les pièces doivent être communiquées conformément à l’article 128 aLPC, cinq jours au moins avant la date fixée pour la plaidoirie.</w:t>
      </w:r>
    </w:p>
    <w:p>
      <w:r>
        <w:t>En effet, dans le cadre de la aLPC, le souci légitime d’assurer la loyauté des débats et d’éviter d’éternels rebondissements de la procédure imposait au législateur la détermination d’une limite jusqu’à laquelle des faits nouveaux pouvaient être invoqués à l’appui de conclusions modifiées. La possibilité devait être toujours laissée à l’adversaire de se déterminer face à des allégués ou à des prétentions nouvelles. C’est pourquoi le choix a été fait d’imposer un délai de cinq jours avant la date fixée pour l’audience de plaidoirie, de telle sorte que la partie à laquelle des conclusions modifiées étaient signifiées pouvait encore réagir en plaidant (BERTOSSA et alii, op. cit., n. 1 ad art. 134 aLPC). Les faits survenus ou appris postérieurement à ce délai n'avaient toutefois plus être invoqués avec la facilité offerte pendant l’instruction préalable et ils sont soumis aux exigences plus strictes posées en matière de réouverture de l’instruction (BERTOSSA et alii, op. cit., n. 1 ad art. 134 aLPC). 4.2 En l'espèce, la recevabilité des allégués de l'appelante du 10 mai 2013 et ses pièces complémentaires (nos 40 à 52) y relatives ne doit pas être examinée sous l'angle des faits nouveaux, mais de pièces nouvelles relatant des faits anciens (unechte novas). Elle a produit ses pièces à l'appui de conclusions motivées, durant l'instruction complémentaire diligentée par le Tribunal, dans le respect du délai de l'art. 134 aLPC et sans modifier ses conclusions (sinon en les réduisant, ce qui est admissible, cf. BERTOSSA et alii, op. cit., n. 2 ad art. 5 et n. 2 ad art. 133 aLPC), de sorte que ses allégués nouveaux et pièces y relatives sont recevables. Les allégations contenues dans son appel du 27 mai 2014, qui reprennent ses précédentes écritures, sont, dès lors, recevables. L'intimé sera ainsi débouté de ce chef de conclusions préalables.</w:t>
      </w:r>
    </w:p>
    <w:p>
      <w:r>
        <w:rPr>
          <w:b/>
        </w:rPr>
        <w:t>E. 5.1</w:t>
      </w:r>
    </w:p>
    <w:p>
      <w:r>
        <w:t>L'appelante reproche de son côté au Tribunal d'avoir opéré une scission entre les montants dus au titre des rapports patrimoniaux des parties (83'144 fr. 75) et</w:t>
      </w:r>
    </w:p>
    <w:p>
      <w:r>
        <w:t>- 14/24 -</w:t>
      </w:r>
    </w:p>
    <w:p>
      <w:r>
        <w:t>C/20450/2009 au titre de la liquidation du régime matrimonial (23'562 fr. 75), puisque ses conclusions en paiement de ce dernier montant représentaient le solde de ses prétentions au terme de ces opérations. Elle lui fait grief d'avoir arrêté ce solde à 22'562 fr. 75 au lieu de 23'562 fr. 75. Elle relève une erreur relative au solde de son compte auprès de RAIFFEISEN, de 1'063 fr. 85 et non de 1'083 fr. 85, montant qui a été rectifié ci-dessus (cf. c.e.). Précisant être cotitulaire de ce compte avec sa sœur, elle n'admet que la moitié de 1'063 fr. 85, soit 531 fr. 90, dans ses acquêts. Elle fait grief au Tribunal d'avoir inclus dans lesdits acquêts la somme de 66'289 fr. 50 déposée sur son compte auprès de la BCGe, tandis qu'elle avait accepté de verser 33'144 fr. 75 à son ex-mari dans le cadre de la liquidation de leur part de PPE (sise______). Enfin, elle s'oppose à la prise en compte de 2'711 fr. relatifs à la " Copropriété______", car il concerne le rendement de celle-ci, dont elle est titulaire avec sa sœur, laquelle est déjà versé sur son compte RAIFFEISEN. L'intimé reproche au Tribunal d'avoir considéré qu'il n'avait pas pris de conclusions chiffrées, lui allouant néanmoins le montant de 33'144 fr. 75 que l'appelante reconnaissait lui devoir. Il élève une prétention en paiement de 35'644 fr. 75 plus intérêts, somme correspondant à la moitié de celle perçue par son ex-épouse dans le cadre de la vente de la PPE (sise______; 66'289 fr. 50 + 5'000 fr. = 71'289 fr. 50 ÷ 2). Il demande la prise en compte de 3'568 fr. déposés sur le compte de l'appelante auprès de la BCGe no 9______ et la rectification de la valeur des huit actions de celle-ci auprès de cette banque, soit 1'520 fr. au lieu de 1'250 fr., ce qui a été corrigé (cf. supra c.e.). Il soutient que les sommes de 67'007 fr. 65 et de 2'711 fr. doivent être incluses dans les acquêts de l'appelante. Enfin, il persiste dans sa prétention en remboursement de 20'000 fr. en relation avec la contribution d'entretien indûment perçue à son sens et dans le versement d'une indemnité équitable.</w:t>
      </w:r>
    </w:p>
    <w:p>
      <w:r>
        <w:rPr>
          <w:b/>
        </w:rPr>
        <w:t>E. 5.2</w:t>
      </w:r>
    </w:p>
    <w:p>
      <w:r>
        <w:t>Les acquêts sont des biens acquis par un époux à titre onéreux pendant le régime (cf. art. 197 al. 1 CC), tandis que les biens propres comprennent notamment les biens qui lui appartenaient au début du régime ou qui lui échoient ensuite par succession ou à quelque autre titre gratuit (cf. art. 198 ch. 2 CC). Selon l'art. 200 al. 3 CC, tout bien d'un époux est présumé acquêt, sauf preuve du contraire.</w:t>
      </w:r>
    </w:p>
    <w:p>
      <w:r>
        <w:t>- 15/24 -</w:t>
      </w:r>
    </w:p>
    <w:p>
      <w:r>
        <w:t>C/20450/2009 Les acquêts et les biens propres de chaque époux sont disjoints dans leur composition au jour de la dissolution du régime (art. 207 al. 1 CC). S'il y a divorce, la dissolution du régime rétroagit au jour de la demande (art. 204 al. 2 CC). Les acquêts existant à la dissolution sont estimés à leur valeur vénale à l'époque de la liquidation (art. 211 et 214 al. 1 CC). Si cette estimation intervient dans une procédure judiciaire, le jour où le jugement est rendu est déterminant (ATF 137 III 337 consid. 2.1.2 et 121 III 152 consid. 3a = JdT 1997 I 134). Les époux règlent leurs dettes réciproques (art. 205 al. 3 CC). Chaque époux a droit à la moitié du bénéfice de l'autre et les créances sont compensées (art. 215 al. 1 et al. 2 CC). En cas de divorce, le partage d'un bien en copropriété, comme aussi le règlement des autres rapports juridiques spéciaux existant entre les époux, doit être effectué avant de passer à la liquidation du régime matrimonial selon les art. 205 ss CC (ATF 138 III 150 consid. 5.1.1 et les références citées). Une fois la copropriété liquidée, il convient ensuite d'intégrer le résultat du partage de la copropriété dans les différentes masses des époux, soumis au régime de la participation aux acquêts (art. 181 CC; ATF 138 III 150 consid. 5.2 et la référence citée).</w:t>
      </w:r>
    </w:p>
    <w:p>
      <w:r>
        <w:rPr>
          <w:b/>
        </w:rPr>
        <w:t>E. 5.3</w:t>
      </w:r>
    </w:p>
    <w:p>
      <w:r>
        <w:t>En l'espèce, il convient de rappeler que la dissolution du régime de la participation aux acquêts ne rétroagit pas au jour de la requête en divorce (art. 204 al. 2 CC), mais au 9 janvier 2006, date à laquelle le Tribunal a, par jugement du 18 mai 2006, prononcé la séparation de biens des parties (art. 176 al. 1 ch. 3 CC).</w:t>
      </w:r>
    </w:p>
    <w:p>
      <w:r>
        <w:rPr>
          <w:b/>
        </w:rPr>
        <w:t>E. 5.3.1</w:t>
      </w:r>
    </w:p>
    <w:p>
      <w:r>
        <w:t>La part de PPE sise à ______ acquise en copropriété par les parties durant le mariage, est un acquêt (art. 200 al. 3 CC), ce qu'elles ont admis. A la suite de la vente de cette part de PPE, l'appelante a perçu la somme de 66'289 fr. 50 sur son compte BCGe n° 8______, dont elle doit la moitié du prix perçu à son ex-époux (art. 651 al. 1 CC), soit 33'144 fr. 75, montant qu'elle a admis lui devoir. Elle a ainsi une dette envers lui de ce montant de 33'144 fr. 75, respectivement il dispose d'une créance à l'encontre de celle-là à due concurrence. Elle est aussi redevable envers lui de la moitié des intérêts qu'elle a perçus en relation avec cette somme, soit 359 fr. 15 (718 fr. 25 ÷ 2). Au total, le montant dû par l'appelante à l'intimé se monte à 33'503 fr. 90 (33'144 fr. 75 + 359 fr. 15), ce qui réduira à due concurrence le solde sur son compte auprès de la BCGe.</w:t>
      </w:r>
    </w:p>
    <w:p>
      <w:r>
        <w:t>Compte BCGe n° 8______ de l'appelante :</w:t>
      </w:r>
    </w:p>
    <w:p>
      <w:r>
        <w:t>- 16/24 -</w:t>
      </w:r>
    </w:p>
    <w:p>
      <w:r>
        <w:t>C/20450/2009</w:t>
      </w:r>
    </w:p>
    <w:p>
      <w:r>
        <w:t>66'289 fr. 50</w:t>
      </w:r>
    </w:p>
    <w:p>
      <w:r>
        <w:t>718 fr. 25</w:t>
      </w:r>
    </w:p>
    <w:p>
      <w:r>
        <w:t>Total intermédiaire :</w:t>
      </w:r>
    </w:p>
    <w:p>
      <w:r>
        <w:t>67'007 fr. 75</w:t>
      </w:r>
    </w:p>
    <w:p>
      <w:r>
        <w:t>Montants dus à l'intimé :</w:t>
      </w:r>
    </w:p>
    <w:p>
      <w:r>
        <w:t>33'144 fr. 75</w:t>
      </w:r>
    </w:p>
    <w:p>
      <w:r>
        <w:t>359 fr. 15 Solde du compte après paiement :</w:t>
      </w:r>
    </w:p>
    <w:p>
      <w:r>
        <w:t>(33'503 fr. 85) arrondi à 33'503 fr. 90</w:t>
      </w:r>
    </w:p>
    <w:p>
      <w:r>
        <w:t>33'503 fr. 90 33'503 fr. 90 Ce rapport juridique spécial entre les parties étant réglé, il convient d'aborder la liquidation de leur régime matrimonial. Par simplification et en l'absence de déficit des parties, il n'est pas nécessaire de reporter le montant de 33'503 fr. 90 dans leurs acquêts respectifs (solde du compte BCGe n° 8______ pour l'appelante et créance en paiement de l'intimé), puisqu'il ne modifie pas le montant de la créance de participation. L'appelante ayant admis avoir perçu 5'000 fr. le 5 juillet 2008 dans le cadre de cette vente immobilière, sans donner d'explications y relatives, la moitié de ce montant sera prise en considération dans la liquidation des rapports patrimoniaux des parties postérieurs à celle de leur régime matrimonial (cf. infra 5.3.7).</w:t>
      </w:r>
    </w:p>
    <w:p>
      <w:r>
        <w:rPr>
          <w:b/>
        </w:rPr>
        <w:t>E. 5.3.2</w:t>
      </w:r>
    </w:p>
    <w:p>
      <w:r>
        <w:t>Le magasin de sport exploité par l'intimé durant le mariage est un acquêt, en l'absence de réalisation des exceptions réservées par l'art. 198 CC, ce qui est admis par les parties. Du prix de vente de 301'280 fr., il convient de déduire la TVA (21'280 fr.), soit un solde intermédiaire de 280'000 fr., ainsi que les dettes commerciales, admises pour 59'316 fr. 05 par l'appelante, montant que l'intimé n'a pas remis en cause, sauf en ce qui concerne celui de 100'000 fr. emprunté à E______ selon l'acte notarié du 13 septembre 2005. A ce propos, il convient de rappeler les dispositions légales suivantes : Selon l'art. 9 CC, les registres publiques et les titres authentiques font foi des faits qu'ils constatent et dont l'inexactitude n'est pas prouvée (al. 1). La preuve que ces faits sont inexacts n'est soumise à aucune forme particulière (al. 2).</w:t>
      </w:r>
    </w:p>
    <w:p>
      <w:r>
        <w:t>- 17/24 -</w:t>
      </w:r>
    </w:p>
    <w:p>
      <w:r>
        <w:t>C/20450/2009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L'appelante a contesté la réalité de ce prêt au moyen d'arguments sérieux : relation intime de longue durée entre son ex-mari et E______, caractère gratuit du prêt, concédé sans garantie, remboursable selon des modalités à convenir et non déclaré par lui dans ses déclarations fiscales. Il incombait dès lors à l'intimé (art. 8 CC) de produire les pièces établissant la perception effective des montants en cause de la part de E______ et d'indiquer, le cas échéant, le solde qui lui était encore dû au jour de la liquidation du régime matrimonial. Le solde résultant de cette vente sera dès lors arrêté à 220'683 fr. 95 (280'000 fr. – 59'316 fr. 05).</w:t>
      </w:r>
    </w:p>
    <w:p>
      <w:r>
        <w:rPr>
          <w:b/>
        </w:rPr>
        <w:t>E. 5.3.3</w:t>
      </w:r>
    </w:p>
    <w:p>
      <w:r>
        <w:t>Les acquêts de l'intimé comprennent 3'603 fr. 25 issus de ses comptes (BCGe no 2______ : 175 fr. 85 + UBS SA no 3______ : 2'400 fr. 75 + POSTFINANCE no 4______ : 1'026 fr. 65).</w:t>
      </w:r>
    </w:p>
    <w:p>
      <w:r>
        <w:rPr>
          <w:b/>
        </w:rPr>
        <w:t>E. 5.3.4</w:t>
      </w:r>
    </w:p>
    <w:p>
      <w:r>
        <w:t>Les acquêts de l'appelante comprennent la moitié du compte RAIFFEISEN no 5______, dont elle est cotitulaire avec sa sœur, ce qui ressort de la pièce produite, soit 531 fr. 95 (1'063 fr. 85 ÷ 2), auquel s'ajoutent les montants de 893 fr. 70 et de 6'676 fr. 40 détenus auprès de la BCGe, comptes nos 6______ et 7______, étant rappelé que la liquidation du compte BCGe no 8______, qui comprend le produit de la vente de la part de PPE de ______ et les intérêts, a déjà été examinée ci-dessus (cf. 5.3.1.). Le montant de 3'568 fr., en relation avec la rubrique no 9______, ne doit pas être pris en considération, car il n'existait plus au jour de la liquidation du régime matrimonial, n'ayant plus été mentionné dans les déclarations fiscales postérieures à 2003. L'appelante écarte le montant de 2'711 fr. relatif à la "Copropriété______" de ses acquêts, au motif qu'il serait déjà inclus dans le solde de son compte auprès de RAIFFEISEN, sans le démontrer. De plus, il résulte de l'état de ses titres déclarés en 2005 qu'elle avait mentionné ce montant en sus de son compte RAIFFEISEN. Il sera, dès lors, ajouté à ses acquêts. Enfin, les acquêts de l'appelante comprennent ses huit actions BCGe pour 1'250 fr., valeur au 31 décembre 2005 en l'absence d'actualisation de celle-ci au jour de la liquidation (art. 211 et 214 al. 1 CC).</w:t>
      </w:r>
    </w:p>
    <w:p>
      <w:r>
        <w:rPr>
          <w:b/>
        </w:rPr>
        <w:t>E. 5.3.5</w:t>
      </w:r>
    </w:p>
    <w:p>
      <w:r>
        <w:t>Les acquêts des parties sont récapitulés comme suit : Acquêts de l'appelante :</w:t>
      </w:r>
    </w:p>
    <w:p>
      <w:r>
        <w:t>- 18/24 -</w:t>
      </w:r>
    </w:p>
    <w:p>
      <w:r>
        <w:t>C/20450/2009</w:t>
      </w:r>
    </w:p>
    <w:p>
      <w:r>
        <w:t>531 fr. 95</w:t>
      </w:r>
    </w:p>
    <w:p>
      <w:r>
        <w:t>893 fr. 70</w:t>
      </w:r>
    </w:p>
    <w:p>
      <w:r>
        <w:t>6'676 fr. 40</w:t>
      </w:r>
    </w:p>
    <w:p>
      <w:r>
        <w:t>2'711 fr. 00</w:t>
      </w:r>
    </w:p>
    <w:p>
      <w:r>
        <w:t>1'250 fr. 00</w:t>
      </w:r>
    </w:p>
    <w:p>
      <w:r>
        <w:t>Bénéfice de liquidation :</w:t>
      </w:r>
    </w:p>
    <w:p>
      <w:r>
        <w:t>12'063 fr. 05</w:t>
      </w:r>
    </w:p>
    <w:p>
      <w:r>
        <w:t>12'063 fr. 05</w:t>
      </w:r>
    </w:p>
    <w:p>
      <w:r>
        <w:t>12'063 fr. 05 Acquêts de l'intimé :</w:t>
      </w:r>
    </w:p>
    <w:p>
      <w:r>
        <w:t>220'683 fr. 95</w:t>
      </w:r>
    </w:p>
    <w:p>
      <w:r>
        <w:t>175 fr. 85</w:t>
      </w:r>
    </w:p>
    <w:p>
      <w:r>
        <w:t>2'400 fr. 75</w:t>
      </w:r>
    </w:p>
    <w:p>
      <w:r>
        <w:t>1'026 fr. 65</w:t>
      </w:r>
    </w:p>
    <w:p>
      <w:r>
        <w:t>Bénéfice de liquidation :</w:t>
      </w:r>
    </w:p>
    <w:p>
      <w:r>
        <w:t>224'287 fr. 20</w:t>
      </w:r>
    </w:p>
    <w:p>
      <w:r>
        <w:t>224'287 fr. 20</w:t>
      </w:r>
    </w:p>
    <w:p>
      <w:r>
        <w:t>224'287 fr. 20 Au terme de la liquidation du régime matrimonial, l'appelante dispose d'une créance à l'encontre de l'intimé de 106'112 fr. 05, arrêtée à 106'112 fr. (art. 215 al. 1 et 2 CC; [224'287 fr. 20 ÷ 2 = 112'143 fr. 60] – [12'063 fr. 05 ÷ 2 = 6'031 fr. 55]). L'appelante devant 33'503 fr. 90 à l'intimé, la créance de dernier se réduit à 72'608 fr. 10, montant arrêté à 72'608 fr.</w:t>
      </w:r>
    </w:p>
    <w:p>
      <w:r>
        <w:rPr>
          <w:b/>
        </w:rPr>
        <w:t>E. 5.3.6</w:t>
      </w:r>
    </w:p>
    <w:p>
      <w:r>
        <w:t>Postérieurement à la liquidation du régime matrimonial, le 4 juillet 2008, l'appelante a prélevé 50'000 fr. du compte de l'intimé auprès d'UBS SA, no 3______. Selon l'art. 63 CO, celui qui a payé volontairement ce qu'il ne devait pas ne peut le répéter s'il ne prouve qu'il a payé en croyant, par erreur, qu'il devait ce qu'il a payé (al. 1). Ce qui a été payé pour acquitter une dette prescrite ou pour accomplir un devoir moral ne peut être répété (al. 2).</w:t>
      </w:r>
    </w:p>
    <w:p>
      <w:r>
        <w:t>- 19/24 -</w:t>
      </w:r>
    </w:p>
    <w:p>
      <w:r>
        <w:t>C/20450/2009 En l'espèce, l'appelante n'a pas établi la cause de ce prélèvement et a admis qu'elle devait le rembourser à l'intimé. Par compensation, sa créance à l'encontre de l'intimé se réduit à 22'608 fr. (72'608 fr. – 50'000 fr.). Les intérêts que ce dernier sollicite, à 5% l'an sur 50'000 fr. dès le 1er octobre 2008 sont justifiés, l'appelante ayant été mise en demeure de les rembourser par courrier du 21 août 2008 (art. 102 al. 1 et 104 al. 1 CO). Ils représentent à ce jour un montant total de 15'835 fr. (arrondi; 50'000 fr. x 5% = 2'500 fr. x 6,334 ans, soit 6 ans et 4 mois), ce qui réduit à 6'773 fr. la créance de l'appelante à l'encontre de l'intimé (22'608 fr. – 15'835 fr.).</w:t>
      </w:r>
    </w:p>
    <w:p>
      <w:r>
        <w:rPr>
          <w:b/>
        </w:rPr>
        <w:t>E. 5.3.7</w:t>
      </w:r>
    </w:p>
    <w:p>
      <w:r>
        <w:t>L'appelante doit encore à ce dernier la moitié des 5'000 fr. (cf. supra 5.3.1. in fine) qu'elle a perçus le 5 juillet 2008 à la suite de la vente de la part de PPE de ______, ce qui diminue sa créance à 4'273 fr. (6'773 fr. – 2'500 fr.).</w:t>
      </w:r>
    </w:p>
    <w:p>
      <w:r>
        <w:rPr>
          <w:b/>
        </w:rPr>
        <w:t>E. 5.3.8</w:t>
      </w:r>
    </w:p>
    <w:p>
      <w:r>
        <w:t>Enfin, l'intimé a élevé une prétention en remboursement de 20'000 fr. de contributions versées à l'appelante de mars 2007 à septembre 2008. Il ressort toutefois du jugement sur mesures protectrices de l'union conjugale du 9 janvier 2006 qu'il s'était engagé à verser 1'000 fr. par mois à son ex-épouse jusqu'à son départ effectif de l'ex-domicile conjugal, qu'il a libéré le 30 septembre 2008. Il a donc versé ce montant en vertu d'une cause valable (art. 63 al. 1 CO) et n'a pas expliqué en quoi le départ de l'appelante dudit domicile conjugal l'aurait libéré de son obligation de paiement. Dans ces conditions, sa prétention sera rejetée.</w:t>
      </w:r>
    </w:p>
    <w:p>
      <w:r>
        <w:rPr>
          <w:b/>
        </w:rPr>
        <w:t>E. 5.3.9</w:t>
      </w:r>
    </w:p>
    <w:p>
      <w:r>
        <w:t>Au terme de la liquidation des rapports patrimoniaux entre les parties et du régime matrimonial, l'appelante dispose ainsi d'une créance de 4'273 fr. à l'encontre de l'intimé. Les chiffres 1 et 2 du dispositif du jugement entrepris seront dès lors modifiés dans ce sens.</w:t>
      </w:r>
    </w:p>
    <w:p>
      <w:r>
        <w:rPr>
          <w:b/>
        </w:rPr>
        <w:t>E. 6</w:t>
      </w:r>
    </w:p>
    <w:p>
      <w:r>
        <w:t>L'intimé sollicite le paiement d'une indemnité équitable de 57'830 fr. au sens de l'art. 124 al. 1 CC.</w:t>
      </w:r>
    </w:p>
    <w:p>
      <w:r>
        <w:rPr>
          <w:b/>
        </w:rPr>
        <w:t>E. 6.1</w:t>
      </w:r>
    </w:p>
    <w:p>
      <w:r>
        <w:t>Les prestations de sortie de la prévoyance professionnelle des époux doivent en principe être partagées entre eux par moitié (art. 122 CC). Lorsqu'un cas de prévoyance est déjà survenu pour l'un des époux ou les deux, ou quand les prétentions en matière de prévoyance professionnelle acquises durant le mariage ne peuvent être partagées pour d'autres motifs, une indemnité équitable est due (art. 124 al. 1 CC). Selon la jurisprudence, si l'indemnité équitable de l'art. 124 CC doit correspondre en principe à un partage par moitié des avoirs de prévoyance, il faut toutefois prendre en considération la situation économique concrète des parties après le</w:t>
      </w:r>
    </w:p>
    <w:p>
      <w:r>
        <w:t>- 20/24 -</w:t>
      </w:r>
    </w:p>
    <w:p>
      <w:r>
        <w:t>C/20450/2009 divorce, en tenant compte de façon adéquate de leur situation patrimoniale après la liquidation du régime matrimonial, ainsi que des autres éléments de leur situation financière après le divorce; le juge calcule donc d'abord le montant de la prestation de sortie et l'adapte ensuite aux besoins concrets des parties en matière de prévoyance (arrêt du Tribunal fédéral 5A_536/2013 du 19 mars 2014 consid. 9.1; ATF 133 III 401 consid. 3.3; arrêt 5A_147/2011 du 24 août 2011 consid. 5.2). Exceptionnellement, le juge peut refuser le partage, en tout ou en partie, lorsque celui-ci s'avère manifestement inéquitable pour des motifs tenant à la liquidation du régime matrimonial ou à la situation économique des époux après le divorce (art. 123 al. 2 CC). Le refus est un correctif prononcé par le juge qui l'impose aux parties (PICHONNAZ, Commentaire romand, 2010, n. 32 ad art. 123 CC). Cette possibilité doit également être prise en compte dans le cadre de la fixation de l'indemnité équitable de l'art. 124 CC (ATF 129 III 481 consid. 3.3; arrêt du Tribunal fédéral 5A_862/2012 du 30 mai 2013 consid. 5.3.1). L'art. 123 al. 2 CC est d'application restrictive; à défaut, on viderait de sa substance le principe du partage par moitié (ATF 136 III 449 consid. 4.4.1; 135 III 153 consid. 6.1). Un refus entre également en considération lorsque, dans un cas concret et en présence d'un état de fait comparable ou semblable à celui décrit à l'art. 123 al. 2 CC, une indemnité violerait l'interdiction de l'abus manifeste d'un droit (art. 2 al. 2 CC). En revanche, il n'y a pas de place pour d'autres motifs de refus (ATF 136 III 449 consid. 4.5.1; 133 III 497 consid. 4.7; arrêt du Tribunal fédéral 5A_46/2011 du 28 juin 2011 consid. 3.4.2). S'agissant des motifs de refus liés à la situation économique des époux après le divorce, le Tribunal fédéral a jugé que le refus du partage total ou partiel est par exemple justifié lorsque les époux sont séparés de biens et que l'un d'entre eux, salarié, a accumulé obligatoirement un deuxième pilier alors que l'autre, qui exerce une activité à titre indépendant, s'est constitué un troisième pilier d'un certain montant. Dans ce cas, il serait inéquitable de partager le compte de prévoyance de l'époux salarié alors que le conjoint qui travaille de manière indépendante pourrait conserver sa prévoyance privée (arrêt du Tribunal fédéral 5A_458/2009 du 20 novembre 2009 consid. 2.1 et les références citées). En revanche, il n'est pas possible de refuser le partage des prestations de sortie au motif qu'un des conjoints n'a pas cotisé; en effet, si un conjoint n'est pas tenu de cotiser selon la LPP, l'épargne qu'il réalise sur son salaire entre dans ses acquêts (art. 197 al. 2 ch. 1 CC) et elle sera partagée par moitié lors de la liquidation du régime matrimonial; s'il utilise l'entier de son salaire pour les besoins du ménage, les deux époux en profitent et il n'y a aucune épargne à partager; si l'épouse n'a pas exercé ou n'a exercé qu'une activité lucrative à temps partiel pendant le mariage, il n'y a pas lieu d'en tenir compte puisque, précisément, le partage des</w:t>
      </w:r>
    </w:p>
    <w:p>
      <w:r>
        <w:t>- 21/24 -</w:t>
      </w:r>
    </w:p>
    <w:p>
      <w:r>
        <w:t>C/20450/2009 prestations de sortie a pour but de rétablir l'égalité entre les conjoints (arrêt du Tribunal fédéral 5A_536/2013 du 19 mars 2014 consid. 6; ATF 129 III 577 consid. 4.3). Le partage par moitié des avoirs de prévoyance d'un des conjoints ne peut pas non plus être refusé sur la base du comportement de l'autre époux durant le mariage, qui n'a pas exercé d'activité lucrative et ne s'est pas impliqué dans la prise en charge des enfants, parce que le motif de refus du partage invoqué n'est pas postérieur au divorce (arrêt du Tribunal fédéral 5A_796/2011 du 5 avril 2014 consid. 4.3). Selon l'art. 58 al. 1 CPC, le tribunal ne peut accorder à une partie ni plus ni autre chose que ce qui est demandé, ni moins que ce qui est reconnu par la partie adverse.</w:t>
      </w:r>
    </w:p>
    <w:p>
      <w:r>
        <w:rPr>
          <w:b/>
        </w:rPr>
        <w:t>E. 6.2</w:t>
      </w:r>
    </w:p>
    <w:p>
      <w:r>
        <w:t>En l'espèce, l'appelante et l'intimé sont âgés respectivement de 74 ans et 82 ans. Leur mariage a duré 49 ans (du ______ jusqu'à l'entrée en force du jugement de divorce prononcé le ______). L'intimé a atteint l'âge de la retraite en 1997 et l'appelante a perçu des prestations de retraite dès 2001.</w:t>
      </w:r>
    </w:p>
    <w:p>
      <w:r>
        <w:t>L'intimé perçoit des rentes mensuelles de l'ordre de 2'291 fr. et ses charges mensuelles vont augmenter avec son entrée au sein d'un EMS, au point qu'il devra entamer ses économies, dont le montant résiduel de la vente de son magasin de sport, qui lui sert de capital de prévoyance en l'absence de deuxième pilier (cf. arrêt du Tribunal fédéral 5C.97/2002 consid. 3.3).</w:t>
      </w:r>
    </w:p>
    <w:p>
      <w:r>
        <w:t>L'appelante dispose de revenus mensuels de l'ordre de 4'183 fr. 35, qui lui permettent de couvrir ses charges (3'713 fr.), ce qui lui laisse un disponible mensuel de 470 fr. 35. Pour le surplus, ses allégations nouvelles en relation avec son emménagement dans l'appartement dont elle est propriétaire avec sa sœur et l'absence de revenus immobiliers ne sont pas assez explicites pour être prises en considération, dans la mesure où le loyer qu'elle verse (950 fr.) devrait ensuite être en principe partagé à parts égales entre elles.</w:t>
      </w:r>
    </w:p>
    <w:p>
      <w:r>
        <w:t>A l'issue des rapports patrimoniaux entre les parties et de la liquidation du régime matrimonial, la fortune de l'intimé totalise 220'014 fr. 10 (224'287 fr. 20 – 106'112 fr. + solde BCGe de 33'503 fr. 90 = 151'679 fr. 10 + 50'000 fr. + 15'835 fr. + 2'500 fr.).</w:t>
      </w:r>
    </w:p>
    <w:p>
      <w:r>
        <w:t>La situation financière de l'appelante se monte à 83'343 fr. 95 (12'063 fr. 05 + 106'112 fr. + créance de 33'503 fr. 90 = 151'678 fr. 95 – 50'000 fr. – 15'835 fr. – 2'500 fr.). Elle demeure en outre copropriétaire d'une part dans la "Copropriété______" avec sa sœur, qu'elle a déclarée pour 125'000 fr. en 2007.</w:t>
      </w:r>
    </w:p>
    <w:p>
      <w:r>
        <w:t>- 22/24 -</w:t>
      </w:r>
    </w:p>
    <w:p>
      <w:r>
        <w:t>C/20450/2009 L'appelante a accumulé des prestations de sortie pour 115'661 fr. 55 et 3'494 fr. 15 soit 119'155 fr. 70 au total, dont la moitié représente 59'577 fr. 85). L'intimé ayant toutefois conclu à l'octroi d'une indemnité équitable de 57'830 fr. 80 (cf. ses conclusions motivées des 6 juin et 6 septembre 2013), cette prétention représente la limite supérieure du montant de l'indemnité équitable en cause.</w:t>
      </w:r>
    </w:p>
    <w:p>
      <w:r>
        <w:t>Un refus du partage en raison de l'exercice d'une profession à titre indépendant par l'intimé ne se justifie pas, parce que les parties étaient mariées sous le régime de la participation aux acquêts et que le solde du prix de vente du magasin de sport a été partagé entre elles dans le cadre de la liquidation de leur régime matrimonial.</w:t>
      </w:r>
    </w:p>
    <w:p>
      <w:r>
        <w:t>Le comportement de l'intimé, qui a noué une relation extraconjugale durant quarante-cinq ans, ne permet pas davantage de refuser le partage, parce qu'il ne s'agit pas d'un motif postérieur au divorce.</w:t>
      </w:r>
    </w:p>
    <w:p>
      <w:r>
        <w:t>La situation financière de l'appelante au terme des rapports patrimoniaux des parties et de la liquidation du régime matrimonial de 83'343 fr. 95 fr. lui permet enfin d'assumer le montant d'une indemnité équitable de 57'830 fr. 80 sans tomber dans le dénuement.</w:t>
      </w:r>
    </w:p>
    <w:p>
      <w:r>
        <w:t>Le chiffre 4 du dispositif du jugement entrepris sera ainsi modifié dans ce sens.</w:t>
      </w:r>
    </w:p>
    <w:p>
      <w:r>
        <w:rPr>
          <w:b/>
        </w:rPr>
        <w:t>E. 7.1</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lesquels sont conformes aux normes précitées et au demeurant non contestés. Ils seront donc confirmés.</w:t>
      </w:r>
    </w:p>
    <w:p>
      <w:r>
        <w:rPr>
          <w:b/>
        </w:rPr>
        <w:t>E. 7.2</w:t>
      </w:r>
    </w:p>
    <w:p>
      <w:r>
        <w:t>Les frais judiciaires d'appel sont fixés à 5'500 fr. (2'500 fr. pour l'appel et 3'000 fr. pour l'appel joint) compensés à concurrence de 2'500 fr. avec l'avance de frais fournie par l'appelante, qui reste acquise à l'Etat (art. 96 CPC et 30 et 35 du Règlement fixant le tarif des frais en matière civile [RTFMC - E 1 05.10], art. 111 al. 1 CPC). Vu la nature du litige, chacune des parties assumera les frais de son appel et gardera à sa charge ses propres dépens d'appel (art. 107 al. 1 let. c CPC). L'intimé étant au bénéfice de l'assistance judiciaire, ses frais seront provisoirement laissés à la charge de l'Etat (art. 122 al. 1 let. b CPC). * * * * *</w:t>
      </w:r>
    </w:p>
    <w:p>
      <w:r>
        <w:t>- 23/24 -</w:t>
      </w:r>
    </w:p>
    <w:p>
      <w:r>
        <w:t>C/20450/2009 PAR CES MOTIFS, La Chambre civile : A la forme : Déclare recevables l'appel interjeté le 27 mai 2014 par A______ et l'appel joint formé le 29 août 2014 par B______ contre les chiffres 1, 2 et 4 du dispositif du jugement JTPI/5223/2014 rendu le 23 avril 2014 par le Tribunal de première instance dans la cause C/20450/2009-9. Au fond : Annule les chiffres 1 et 2 du dispositif de ce jugement. Cela fait et statuant à nouveau : Condamne B______ à payer à A______ la somme de 4'273 fr. à titre de liquidation des rapports patrimoniaux et du régime matrimonial. Condamne A______ à payer B______ la somme de 57'830 fr. 80 à titre d'indemnité équitable. Confirme le jugement entrepris pour le surplus. Déboute les parties de toutes conclusions. Arrête les frais judiciaires d'appel à 5'500 fr., les met à la charge de A______ à concurrence de 2'500 fr. et de 3'000 fr. à la charge de B______. Dit qu'ils sont compensés à concurrence de 2'500 fr. par l'avance de frais fournie par A______, qui reste acquise à l'Etat de Genève. Laisse les frais judiciaires de B______ provisoirement à la charge de l'Etat. Dit que chaque partie conserve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- 24/24 -</w:t>
      </w:r>
    </w:p>
    <w:p>
      <w:r>
        <w:t>C/20450/2009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