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ACJC/192/2021 vom 3. Dezember 2020</w:t>
      </w:r>
    </w:p>
    <w:p>
      <w:r>
        <w:t>GE Cour de justice, 2020-12-03, FR</w:t>
      </w:r>
    </w:p>
    <w:p>
      <w:r>
        <w:rPr>
          <w:b/>
        </w:rPr>
        <w:t xml:space="preserve">Quelle: </w:t>
      </w:r>
      <w:r>
        <w:t>https://mcp.opencaselaw.ch/entscheid/ge_gerichte_ACJC_192_2021</w:t>
      </w:r>
    </w:p>
    <w:p>
      <w:r>
        <w:t>FR: GE_GERICHTE ACJC/192/2021 du 3 décembre 2020</w:t>
      </w:r>
    </w:p>
    <w:p>
      <w:r>
        <w:t>IT: GE_GERICHTE ACJC/192/2021 del 3 dicembre 2020</w:t>
      </w:r>
    </w:p>
    <w:p>
      <w:pPr>
        <w:pStyle w:val="Heading2"/>
      </w:pPr>
      <w:r>
        <w:t>Volltext</w:t>
      </w:r>
    </w:p>
    <w:p>
      <w:r>
        <w:t>Le présent arrêt est communiqué aux parties, par plis recommandés du 12 février 2021.</w:t>
      </w:r>
    </w:p>
    <w:p>
      <w:r>
        <w:t>REPUBLIQUE ET</w:t>
      </w:r>
    </w:p>
    <w:p>
      <w:r>
        <w:t>CANTON DE GENEVE POUVOIR JUDICIAIRE C/22225/2019 ACJC/192/2021 ARRÊT DE LA COUR DE JUSTICE Chambre civile DU JEUDI 11 FEVRIER 2021</w:t>
      </w:r>
    </w:p>
    <w:p>
      <w:r>
        <w:t>Entre Madame A______, domiciliée ______, appelante d’un jugement rendu par la 4ème Chambre du Tribunal de première instance de ce canton le 3 décembre 2020, comparant en personne, et 1) Monsieur B______, domicilié ______, intimé, comparant en personne, 2) Les mineurs C______, D______, E______ et F______, autres intimés, tous représentés par leur curateur Me G______, avocat.</w:t>
      </w:r>
    </w:p>
    <w:p>
      <w:r>
        <w:t>- 2/4 -</w:t>
      </w:r>
    </w:p>
    <w:p>
      <w:r>
        <w:t>C/22225/2019 Vu, EN FAIT, le jugement JTPI/15064/2020 rendu le 3 décembre 2020 par le Tribunal de première instance dans la cause C/22225/2019-4, communiqué pour notification aux parties par plis recommandés le 4 décembre 2020 et notifié, à teneur du suivi des envois de La Poste, à A______ le 7 décembre 2020; Vu l'appel et les pièces expédiés à la Cour de justice par courrier recommandé le 22 janvier 2021 par A______, laquelle indique: "Par la présente, je fais appel du jugement du 3 décembre 2020 (…) ", en précisant: "je ferai le complément de dossier lundi"; Vu l'"APPEL" déposé par A______ au greffe de la Cour le 25 janvier 2021 contre les ch. 1 à 6 ainsi que 8 du dispositif du jugement du 3 décembre 2020; Considérant, EN DROIT, que le délai pour former appel est de trente jours (art. 311 al. 1 CPC); Que la décision attaquée a été notifiée à la partie appelante le 7 décembre 2020, de sorte que le délai d’appel venait à échéance le 22 janvier 2021, compte tenu de la suspension dudit délai en application de l'art. 145 al. 1 let. c CPC; Que selon l'art. 311 al. 1 CPC, il incombe à l'appelant de motiver son appel, c'est-à-dire de démontrer le caractère erroné de la motivation attaquée; que pour satisfaire à cette exigence, il ne lui suffit cependant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5A_247/2013 du 15 octobre 2013 consid. 3.1 et les références; 4A_651/2012 du 7 février 2013 consid. 4.2); Qu'en l'espèce, l'acte d'appel déposé le 22 janvier 2021 indique la volonté de l'appelante de former appel, mais ne comporte ni motivation, ni conclusions et ne répond dès lors pas aux exigences de l'art. 311 al. 1 CPC; Que l'appelante ne pouvait par ailleurs se limiter à annoncer, dans le délai d'appel, sa volonté de contester le jugement attaqué, et son intention de compléter ultérieurement, après l'échéance du délai, l'appel déposé (arrêt du Tribunal fédéral 5A_979/2014 du 12 février 2015, consid. 2.4);</w:t>
      </w:r>
    </w:p>
    <w:p>
      <w:r>
        <w:t>- 3/4 -</w:t>
      </w:r>
    </w:p>
    <w:p>
      <w:r>
        <w:t>C/22225/2019 Que l'acte déposé le 25 janvier 2021 est quant à lui tardif et ne peut être pris en compte; Que l'appel sera dès lors déclaré irrecevable, ce que la Cour peut constater d'entrée de cause et sans débats, en application de l'art. 312 al. 1 CPC in fine; Que vu l'issue du litige, il ne sera pas perçu de frais judiciaires (art. 7 al. 2 RTFMC). * * * * *</w:t>
      </w:r>
    </w:p>
    <w:p>
      <w:r>
        <w:t>- 4/4 -</w:t>
      </w:r>
    </w:p>
    <w:p>
      <w:r>
        <w:t>C/22225/2019 PAR CES MOTIFS, La Chambre civile : Déclare irrecevable l’appel formé par A______ contre le jugement JTPI/15064/2020 rendu le 3 décembre 2020 par le Tribunal de première instance dans la cause C/22225/2019. Dit qu'il n'est pas perçu de frais judiciaires. Siégeant : Monsieur Laurent RIEBEN, président; Madame Paola CAMPOMAGNANI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