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ACJC/191/2015 vom 15. September 2014</w:t>
      </w:r>
    </w:p>
    <w:p>
      <w:r>
        <w:t>GE Cour de justice, 2014-09-15, FR</w:t>
      </w:r>
    </w:p>
    <w:p>
      <w:r>
        <w:rPr>
          <w:b/>
        </w:rPr>
        <w:t xml:space="preserve">Quelle: </w:t>
      </w:r>
      <w:r>
        <w:t>https://mcp.opencaselaw.ch/entscheid/ge_gerichte_ACJC_191_2015</w:t>
      </w:r>
    </w:p>
    <w:p>
      <w:r>
        <w:t>FR: GE_GERICHTE ACJC/191/2015 du 15 septembre 2014</w:t>
      </w:r>
    </w:p>
    <w:p>
      <w:r>
        <w:t>IT: GE_GERICHTE ACJC/191/2015 del 15 settembre 2014</w:t>
      </w:r>
    </w:p>
    <w:p>
      <w:pPr>
        <w:pStyle w:val="Heading2"/>
      </w:pPr>
      <w:r>
        <w:t>Erwägungen</w:t>
      </w:r>
    </w:p>
    <w:p>
      <w:r>
        <w:rPr>
          <w:b/>
        </w:rPr>
        <w:t>E. 1</w:t>
      </w:r>
    </w:p>
    <w:p>
      <w:r>
        <w:t>La Cour examine d'office si les conditions de recevabilité du recours sont remplies (art. 60 CPC).</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w:t>
      </w:r>
    </w:p>
    <w:p>
      <w:r>
        <w:t>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2011, n. 11 ad art. 319 CPC; FREIBURGHAUS/AFHELDT, Kommentar zur Schweizerischen Zivilprozessordnung, 2013, n. 11 ad art. 319 CPC).</w:t>
      </w:r>
    </w:p>
    <w:p>
      <w:r>
        <w:t>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FREIBURGHAUS/AFHELDT, op. cit., n. 11 ad art. 319 CPC; HOHL, Procédure civile, Tome II, 2010, n. 501 et 2484; Message du Conseil fédéral du 28 juin 2006 relatif au code de procédure civile suisse, FF 2006 6841, p. 6984).</w:t>
      </w:r>
    </w:p>
    <w:p>
      <w:r>
        <w:rPr>
          <w:b/>
        </w:rPr>
        <w:t>E. 1.2</w:t>
      </w:r>
    </w:p>
    <w:p>
      <w:r>
        <w:t>En l'espèce, l'ordonnance entreprise, qui rejette une offre de preuve des recourants, est une ordonnance d'instruction relevant de l'administration des preuves au sens de l'art. 319 let. b CPC.</w:t>
      </w:r>
    </w:p>
    <w:p>
      <w:r>
        <w:rPr>
          <w:b/>
        </w:rPr>
        <w:t>E. 1.3</w:t>
      </w:r>
    </w:p>
    <w:p>
      <w:r>
        <w:t>Cette ordonnance est susceptible d'un recours immédiat dans les dix jours à compter de sa notification (art. 321 al. 1 et 2 CPC). Si le dernier jour est un samedi, le délai expire le premier jour ouvrable qui suit (art. 142 al. 3 CPC).</w:t>
      </w:r>
    </w:p>
    <w:p>
      <w:r>
        <w:t>En l'espèce, formé le lundi 6 octobre 2014 contre cette ordonnance notifiée aux parties le 24 septembre 2014, le présent recours a été déposé en temps utile.</w:t>
      </w:r>
    </w:p>
    <w:p>
      <w:r>
        <w:rPr>
          <w:b/>
        </w:rPr>
        <w:t>E. 1.4</w:t>
      </w:r>
    </w:p>
    <w:p>
      <w:r>
        <w:t>Reste à déterminer si ladite ordonnance est susceptible de causer un préjudice difficilement réparable aux recourants, au sens de l'art. 319 let. b ch. 2 CPC, les autres hypothèses visées par l'art. 319 let. b ch. 1 CPC n'étant pas réalisées (JEANDIN, op. cit., n. 18 ad art. 319 CPC).</w:t>
      </w:r>
    </w:p>
    <w:p>
      <w:r>
        <w:t>- 7/9 -</w:t>
      </w:r>
    </w:p>
    <w:p>
      <w:r>
        <w:t>C/26440/2011</w:t>
      </w:r>
    </w:p>
    <w:p>
      <w:r>
        <w:rPr>
          <w:b/>
        </w:rPr>
        <w:t>E. 1.4.1</w:t>
      </w:r>
    </w:p>
    <w:p>
      <w:r>
        <w:t>La notion de "préjudice difficilement réparable" est plus large que celle de "préjudice irréparable" au sens de l'art. 93 al. 1 let. a LTF (ATF 137 III 380 consid. 2, SJ 2012 I 77; arrêt du Tribunal fédéral 5D_211/2011 du 30 mars 2012 consid. 6.3; ACJC/615/2014 du 23 mai 2014 consid. 1.4.1).</w:t>
      </w:r>
    </w:p>
    <w:p>
      <w:r>
        <w:t>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(ACJC/615/2014 du 23 mai 2014 consid. .4.1).</w:t>
      </w:r>
    </w:p>
    <w:p>
      <w:r>
        <w:t>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(ACJC/351/2014 du 14 mars 2014 consid. 2.3.1; Message du Conseil fédéral, op. cit., FF 2006 6841, p. 6884; JEANDIN, op. cit., n. 22 ad art. 319 CPC; GUYAN, Beweisverfügung nach Art. 154 ZPO in ZZZ 2011/2012, p. 175; REICH in Baker &amp; Mc Kenzie, Schweizerische Zivilprozessordnung [ZPO], 2010, n. 8 ad art. 319 CPC, n. 10 ad art. 319 CPC). De même, la doctrine préconise une appréciation très restrictive des conditions de l’art. 319 let. b CPC, spécialement en matière de décisions portant sur l’administration des preuves (SPÜHLER, Basler Kommentar, 2013, n. 8 ad 319 CPC; REICH, Handkommentar, Berne 2010, n. 10 ad 319 CPC; COLOMBINI, in JdT 2013 III 155 et réf.).</w:t>
      </w:r>
    </w:p>
    <w:p>
      <w:r>
        <w:t>Du point de vue du dommage irréparable, le Tribunal fédéral retient que les décisions relatives à l'administration des preuves ne sont généralement pas constitutives d'un tel préjudice; en effet, il est normalement possible, en recourant contre la décision finale, d'obtenir l'administration de la preuve refusée à tort ou d'écarter la preuve administrée à tort (arrêt du Tribunal fédéral 4A_66/2013 du 18 avril 2013; ATF 99 Ia 437 consid. 1).</w:t>
      </w:r>
    </w:p>
    <w:p>
      <w:r>
        <w:rPr>
          <w:b/>
        </w:rPr>
        <w:t>E. 1.4.2</w:t>
      </w:r>
    </w:p>
    <w:p>
      <w:r>
        <w:t>Il appartient au recourant d'alléguer et d'établir la possibilité que la décision lui cause un préjudice difficilement réparable, à moins que cela ne fasse d'emblée aucun doute (ATF 134 III 426 consid. 1.2; 133 III 629 consid. 2.3.1).</w:t>
      </w:r>
    </w:p>
    <w:p>
      <w:r>
        <w:rPr>
          <w:b/>
        </w:rPr>
        <w:t>E. 1.4.3</w:t>
      </w:r>
    </w:p>
    <w:p>
      <w:r>
        <w:t>En l'espèce, les recourants font grief au premier juge d'avoir écarté à tort leur offre de preuve, à savoir l'audition des témoins n° 3 à 5 de leur liste déposée le 20 juin 2013. Ils allèguent subir un préjudice difficilement réparable à la suite de ce refus, qui les restreint dans leur droit d'apporter la preuve des faits qu'ils allèguent.</w:t>
      </w:r>
    </w:p>
    <w:p>
      <w:r>
        <w:t>- 8/9 -</w:t>
      </w:r>
    </w:p>
    <w:p>
      <w:r>
        <w:t>C/26440/2011 En effet, ils considèrent l'audition de ces témoins comme primordiale pour clarifier la situation au sujet des titres produits et de l'étendue des travaux litigieux effectués.</w:t>
      </w:r>
    </w:p>
    <w:p>
      <w:r>
        <w:t>Toutefois, les recourants échouent à démontrer en quoi le préjudice causé par le refus de leur offre de preuve ne pourrait être que difficilement réparé dans le cours ultérieur de la procédure.</w:t>
      </w:r>
    </w:p>
    <w:p>
      <w:r>
        <w:t>En effet, au vu des principes rappelés ci-dessus (supra ch. 1.4.1), il leur sera toujours possible, en appelant de la décision finale, d'obtenir l'administration de la preuve refusée selon eux à tort dans le cours ultérieur de la procédure.</w:t>
      </w:r>
    </w:p>
    <w:p>
      <w:r>
        <w:t>Au vu de l'ensemble de ce qui précède, le recours est dès lors irrecevable, faute de l'existence du préjudice difficilement réparable allégué par les recourants.</w:t>
      </w:r>
    </w:p>
    <w:p>
      <w:r>
        <w:rPr>
          <w:b/>
        </w:rPr>
        <w:t>E. 2</w:t>
      </w:r>
    </w:p>
    <w:p>
      <w:r>
        <w:t>Ce derniers, qui succombent, seront condamnés aux frais judiciaires du recours, lesquels sont arrêtés à 1'200 fr. (art. 104 al. 1, 105 et 106 al. 1 CPC, art. 41 RTFMC).</w:t>
      </w:r>
    </w:p>
    <w:p>
      <w:r>
        <w:t>Ils sont entièrement compensés avec l'avance de frais du même montant, déjà fournie par les recourants et qui reste acquise à l'Etat de Genève (art. 111 al. 1 CPC).</w:t>
      </w:r>
    </w:p>
    <w:p>
      <w:r>
        <w:t>Les recourants seront en outre condamnés aux dépens de l'intimé, fixés à 2'000 fr., débours et TVA inclus, compte tenu de l'importance modérée du travail requis (art. 95, 104 al. 1, 105 et 106 al. 1 CPC; art. 85, 87 et 90 RTFMC; art. 23 al. 1, 25 et 26 LaCC). * * * * *</w:t>
      </w:r>
    </w:p>
    <w:p>
      <w:r>
        <w:t>- 9/9 -</w:t>
      </w:r>
    </w:p>
    <w:p>
      <w:r>
        <w:t>C/26440/2011 PAR CES MOTIFS, La Chambre civile : Déclare irrecevable le recours interjeté par A______ et B______ contre l'ordonnance (OTPI/1202/2014) rendue le 15 septembre 2014 par le Tribunal de première instance dans la cause C/26440/2011-17. Sur les frais : Arrête les frais judiciaires de recours à 1'200 fr., les met à la charge de A______ et B______ et dit qu'ils sont entièrement compensés avec l'avance de frais du même montant, qu'ils ont déjà versée et qui reste acquise à l'Etat de Genève. Condamne A______ et B______ à verser à C______ la somme de 2'000 fr. à titre de dépens. Déboute les parties de toutes autres conclusions. Siégeant : Madame Valérie LAEMMEL-JUILLARD, présidente; Madame Nathalie LANDRY-BARTHE, Monsieur Patrick CHENAUX, juges; Madame Audrey MARASCO, greffière.</w:t>
      </w:r>
    </w:p>
    <w:p>
      <w:r>
        <w:t>La présidente : Valérie LAEMMEL-JUILLARD</w:t>
      </w:r>
    </w:p>
    <w:p>
      <w:r>
        <w:t>La greffière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