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ACJC/187/2026 vom 29. Januar 2026</w:t>
      </w:r>
    </w:p>
    <w:p>
      <w:r>
        <w:t>GE Cour de justice, 2026-01-29, FR</w:t>
      </w:r>
    </w:p>
    <w:p>
      <w:r>
        <w:rPr>
          <w:b/>
        </w:rPr>
        <w:t xml:space="preserve">Quelle: </w:t>
      </w:r>
      <w:r>
        <w:t>https://mcp.opencaselaw.ch/entscheid/ge_gerichte_ACJC_187_2026</w:t>
      </w:r>
    </w:p>
    <w:p>
      <w:r>
        <w:t>FR: GE_GERICHTE ACJC/187/2026 du 29 janvier 2026</w:t>
      </w:r>
    </w:p>
    <w:p>
      <w:r>
        <w:t>IT: GE_GERICHTE ACJC/187/2026 del 29 gennaio 2026</w:t>
      </w:r>
    </w:p>
    <w:p>
      <w:pPr>
        <w:pStyle w:val="Heading2"/>
      </w:pPr>
      <w:r>
        <w:t>Erwägungen</w:t>
      </w:r>
    </w:p>
    <w:p>
      <w:r>
        <w:rPr>
          <w:b/>
        </w:rPr>
        <w:t>E. 15</w:t>
      </w:r>
    </w:p>
    <w:p>
      <w:r>
        <w:t>juillet 2025. k. Lors de l'audience du 4 septembre 2025, la bailleresse a persisté dans ses conclusions, précisant que l’arriéré avait été résorbé.</w:t>
      </w:r>
    </w:p>
    <w:p>
      <w:r>
        <w:t>- 4/10 -</w:t>
      </w:r>
    </w:p>
    <w:p>
      <w:r>
        <w:t>C/10303/2025 La locataire a conclu à l’irrecevabilité de la requête, en soutenant que tant la situation juridique que factuelle n’était pas claire, qu’un bail tacite avait été conclu entre les parties dès lors que la bailleresse n’avait pas mis en demeure la locataire de restituer les locaux, respectivement n’avait pas organisé d’état des lieux de sortie. Elle a déposé des déterminations écrites. Le Tribunal a gardé à la cause à juger à l’issue de l’audience. EN DROIT 1. 1.1 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la valeur litigieuse est supérieure à 10'000 fr. La voie de l'appel est donc ouverte contre le prononcé de l'évacuation.</w:t>
      </w:r>
    </w:p>
    <w:p>
      <w:r>
        <w:t>En revanche, contre les mesures d'exécution, seule la voie du recours est ouverte (art. 309 let. a CPC).</w:t>
      </w:r>
    </w:p>
    <w:p>
      <w:r>
        <w:t>1.2 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w:t>
      </w:r>
    </w:p>
    <w:p>
      <w:r>
        <w:t>En l'espèce, l'appel et le recours, formés dans le délai et la forme prescrits par la loi, sont recevables.</w:t>
      </w:r>
    </w:p>
    <w:p>
      <w:r>
        <w:t>- 5/10 -</w:t>
      </w:r>
    </w:p>
    <w:p>
      <w:r>
        <w:t>C/10303/2025 1.3 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w:t>
      </w:r>
    </w:p>
    <w:p>
      <w:r>
        <w:t>Le recours n'est recevable que pour violation du droit et constatation manifestement inexacte des faits (art 320 CPC).</w:t>
      </w:r>
    </w:p>
    <w:p>
      <w:r>
        <w:t>1.4 La maxime des débats est applicable à la procédure de protection des cas clairs (art. 55 al. 1 et 255 a contrario CPC). Il en résulte que les faits non contestés par la partie défenderesse sont considérés comme prouvés (ATF 144 III 462 consid. 4). 2. L’appelante a allégué des faits nouveaux.</w:t>
      </w:r>
    </w:p>
    <w:p>
      <w:r>
        <w:t>2.1 Les faits et moyens de preuve nouveaux ne sont recevables qu'aux conditions de l'art. 317 al. 1 CPC, à savoir (1) la partie qui s'en prévaut ne pouvait les invoquer avant, malgré sa diligence et (2) elle les présente sans retard. Ainsi, ne sont pas recevables les contestations et objections que le locataire soulève pour la première fois en instance de recours, comme le fait qu'il a payé l'arriéré de loyer dans le délai de sommation de 30 jours (art. 257d al. 1 CO) ou qu'il a obtenu du bailleur un sursis au paiement. Le locataire doit invoquer ces moyens de défense en temps utile, conformément au principe de la simultanéité des moyens d'attaque et de défense (maxime éventuelle ou maxime de concentration), qui vaut aussi en procédure sommaire de protection dans les cas clairs, soumise à la maxime des débats (cf. ATF 142 III 462 consid. 4.3). Ainsi, par exemple, c'est en première instance que le locataire doit contester avoir reçu la notification de la formule officielle que le bailleur allègue lui avoir adressée (ATF 142 III 462 consid. 3.3.2).</w:t>
      </w:r>
    </w:p>
    <w:p>
      <w:r>
        <w:t>En ce qui concerne les vrais nova, le Tribunal fédéral a jugé que le requérant qui a succombé en première instance et a vu sa requête déclarée irrecevable ne peut pas produire en appel des pièces nouvelles, même s'il ne lui était pas possible de les produire devant le premier juge. En effet, dans les procédures en protection des cas clairs,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4A_376/2021 précité consid. 4.2.2; 4A_420/2012 du 7 novembre 2012 consid. 5; 4A_312/2013 du 17 octobre 2013 consid. 3.2).</w:t>
      </w:r>
    </w:p>
    <w:p>
      <w:r>
        <w:t>2.2 En l’espèce, par application des principes ci-dessus, les nouveaux moyens de défense de l'appelante, ainsi que ses allégations nouvelles sont irrecevables. 3. L'appelante reproche au Tribunal d'avoir considéré que le cas était clair. Elle ne prétend plus que les parties seraient liées par un bail tacite. Elle soutient</w:t>
      </w:r>
    </w:p>
    <w:p>
      <w:r>
        <w:t>- 6/10 -</w:t>
      </w:r>
    </w:p>
    <w:p>
      <w:r>
        <w:t>C/10303/2025 nouvellement, et de manière irrecevable comme retenu ci-dessus, que la mise en demeure n’avait pas été adressée à D______ et C______ et que l'on ignorait si elles en avaient eu connaissance. Les locataires D______ et C______ n’avaient pas été entendues quant à la réception des avis comminatoires, la bailleresse ayant renoncé à diriger ses conclusions contre celles-ci. La situation n’était pas claire. L’avis de résiliation avait été envoyé en un seul courrier aux trois locataires. A l’issue du délai comminatoire, seul un solde de 800 fr. était encore dû. Dès le 23 décembre 2024, les locataires étaient à jour dans le paiement du loyer. La résiliation était abusive. 3.1.1 Lorsque le bailleur introduit une requête d'expulsion pour le retard dans le paiement du loyer, selon la procédure de protection dans les cas clairs de l'art. 257 CPC, la cause est soumise tant aux conditions de droit matériel de l'art. 257d CO qu'aux règles procédurales de l'art. 257 CPC. La réglementation de droit matériel mise en place par le législateur à l'art. 257d CO signifie que le locataire mis en demeure doit évacuer l'objet loué dans les plus brefs délais s'il ne paie pas le loyer en retard (arrêt du Tribunal fédéral 4A_140/2014 du 6 août 2014 consid. 5.2). 3.1.2. 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arrêts du Tribunal fédéral 4A_385/2022 du 14 février 2023 consid. 3.2; 4A_282/2015 du 27 juillet 2015 consid. 2.1). Aux termes de l'art. 257 al. 1 CPC, le tribunal admet l'application de la procédure sommaire de protection dans les cas clairs lorsque les conditions suivantes sont remplies :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p. 465; 140 III 315 consid. 5.2.3 et 5.3).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w:t>
      </w:r>
    </w:p>
    <w:p>
      <w:r>
        <w:t>- 7/10 -</w:t>
      </w:r>
    </w:p>
    <w:p>
      <w:r>
        <w:t>C/10303/2025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 du Tribunal fédéral 4A_273/2012 du 30 octobre 2012 consid. 5.1.2, non publié in ATF 138 III 620).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 3.1.3 Si le locataire conteste la résiliation du bail (art. 150 al. 1 in fine et 55 al. 1 CPC), le tribunal devra examiner sa validité à titre préjudiciel, autrement dit vérifier si les conditions matérielles de l'art. 257d al. 1 et 2 CO sont remplies. En effet, l'expulsion du locataire présuppose que le bail ait valablement pris fin, puisque l'extinction du bail est une condition du droit à la restitution des locaux (art. 267 al. 1 CO, respectivement art. 299 al. 1 CO). Les conditions de l'art. 257 CPC s'appliquent également à cette question préjudicielle (ATF 144 III 462 consid. 3.3.1; 142 III 515 consid. 2.2.4 in fine; 141 III 262 consid. 3.2 in fine; sur la notification de l'avis comminatoire et de la résiliation, cf. arrêt du Tribunal fédéral 4A_234/2022 du 21 novembre 2022 consid. 4.1). Une résiliation qui répond aux exigences de l'art. 257d CO, mais qui est contraire aux règles de la bonne foi, peut exceptionnellement être annulée selon les art. 271 ss CO, par exemple lorsque l'arriéré réclamé par le bailleur est insignifiant ou lorsque le locataire l'a réglé très peu de temps après l'expiration du délai comminatoire, alors qu'il s'était jusque-là toujours acquitté du loyer à temps (ATF 140 III 591 consid. 1; arrêts du Tribunal fédéral 4A_571/2018 du 14 janvier 2019 consid. 9; 4A_260/2015 du 4 août 2015 consid. 3). Le congé doit toutefois être contesté dans le délai de 30 jours prévu à l'art. 273 CO. Si cette démarche n'a pas été faite, le grief du congé contraire à la bonne foi ne peut plus être invoqué dans la procédure d'expulsion par la voie du cas clair (arrêts du Tribunal fédéral 4A_367/2022 du 10 novembre 2022 consid. 5.2.1; 4A_571/2020 du 23 mars 2021 consid. 4.2, non publié in ATF 147 III 218). Il appartient au bailleur, conformément à l'art. 8 CC, d'alléguer et de prouver les conditions de l'art. 257d CO (faits générateurs de droit), conformément aux</w:t>
      </w:r>
    </w:p>
    <w:p>
      <w:r>
        <w:t>- 8/10 -</w:t>
      </w:r>
    </w:p>
    <w:p>
      <w:r>
        <w:t>C/10303/2025 exigences de l'art. 257 CPC. En revanche, il incombe au locataire d'invoquer les faits dirimants ou destructeurs en invoquant des objections ou des exceptions telle l'extinction de sa dette ou la compensation avec une contre-créance (arrêt du Tribunal fédéral 4A_195/2023 du 24 juillet 2023 consid. 3). 3.2 Dans le présent cas, l’appelante, devant le Tribunal, s’est limitée à soutenir qu’un bail tacite avait été conclu après la résiliation. Elle n’a pas prétendu que les conditions de la résiliation feraient défaut ou que celle-ci serait abusive. Même dans ses déterminations écrites, déposées à l’audience, dont on ignore si le Tribunal en a tenu compte, elle n’a pas dit autre chose. Elle n’a en particulier pas contesté que les avis comminatoires avaient été envoyés à D______ et C______, que celles-ci en avaient eu connaissance et que le congé leur avait été notifié sur la formule officielle. Elle n’a pas non plus prétendu avoir contesté le congé dans le délai légal de 30 jours, de sorte qu'une annulation de la résiliation au motif qu'elle serait contraire à la bonne foi n'entre de toute façon pas en considération. C’est ainsi à bon droit que le Tribunal a considéré, compte tenu de la maxime applicable et faute de contestation des allégués de la bailleresse par l’appelante, que les conditions d’une résiliation étaient réalisées et que le cas était clair, de sorte que l’évacuation devait être prononcée. L’appel doit être rejeté et le jugement entrepris confirmé. 4. L’appelante sollicite à titre subsidiaire l’octroi d’un sursis à l’évacuation d’une durée de douze mois. 4.1 L'exécution forcée d'un jugement ordonnant l'expulsion d'un locataire est réglée par le droit fédéral (cf. art. 335 et ss CPC). En procédant à l'exécution forcée d'une décision judiciaire, l'autorité doit tenir compte du principe de la proportionnalité.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prolongation de bail (ATF 117 Ia 336 consid. 2b; arrêts du Tribunal fédéral 4A_232/2018 du 23 mai 2018 consid. 7; 4A_207/2014 du 19 mai 2019 consid. 3.1). L'art. 30 al. 4 LaCC concrétise le principe de la proportionnalité en cas d'évacuation d'un logement, en prévoyant que le tribunal peut, pour des motifs humanitaires, surseoir à l'exécution du jugement dans la mesure nécessaire pour permettre le relogement du locataire ou du fermier. Cette disposition s'applique, selon ses propres termes, aux logements, c'est-à-dire aux habitations (arrêt du Tribunal fédéral 4A_207/2014 du 19 mai 2014 précité consid. 3.1). Elle ne s'applique pas aux locaux commerciaux (ACJC/671/2013 du 27 mai 2013 consid. 7.2; ACJC/240/2014 du 24 février 2014, consid. 5.2). En outre, le fait qu'une</w:t>
      </w:r>
    </w:p>
    <w:p>
      <w:r>
        <w:t>- 9/10 -</w:t>
      </w:r>
    </w:p>
    <w:p>
      <w:r>
        <w:t>C/10303/2025 évacuation immédiate entraînerait une cessation immédiate des activités professionnelles du locataire et des répercussions désastreuses sur sa situation financière, n'est pas pertinent et ne peut faire obstacle à l'exécution immédiate du jugement d'évacuation (ACJC/671/2013 du 27 mai 2013 consid. 7.2). 4.2 En l'espèce, s’agissant de locaux commerciaux, il n’y a pas de place pour l’octroi d’un sursis humanitaire à l’évacuation, étant relevé que devant le Tribunal l’appelante n’en a pas sollicité, même à titre subsidiaire, et que les motifs qu’elle fait valoir à l’appui de cette conclusion sont également nouveaux et irrecevables. Le recours est infondé. 5. A teneur de l'art. 22 al. 1 LaCC, il n'est pas prélevé de frais ni alloué de dépens dans les causes soumises à la juridiction des baux et loyers (ATF 139 III 182 consid. 2.6). * * * * *</w:t>
      </w:r>
    </w:p>
    <w:p>
      <w:r>
        <w:t>PAR CES MOTIFS, La Chambre des baux et loyers : A la forme : Déclare recevable l'appel et le recours interjetés le 27 octobre 2025 par A______ SÀRL contre le jugement JTBL/1073/2025 rendu le 4 septembre 2025 par le Tribunal des baux et loyers dans la cause C/10303/2025. Au fond : Les rejette. Confirme le jugement entrepris. Dit que la procédure est gratuite. Déboute les parties de toutes autres conclusions. Siégeant : Madame Nathalie RAPP, présidente; Madame Pauline ERARD, Madame Fabienne GEISINGER-MARIETHOZ, juges; Madame Maïté VALENTE, greffière.</w:t>
      </w:r>
    </w:p>
    <w:p>
      <w:r>
        <w:t>- 10/10 -</w:t>
      </w:r>
    </w:p>
    <w:p>
      <w:r>
        <w:t>C/10303/2025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