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ACJC/186/2014 vom 28. August 2013</w:t>
      </w:r>
    </w:p>
    <w:p>
      <w:r>
        <w:t>GE Cour de justice, 2013-08-28, FR</w:t>
      </w:r>
    </w:p>
    <w:p>
      <w:r>
        <w:rPr>
          <w:b/>
        </w:rPr>
        <w:t xml:space="preserve">Quelle: </w:t>
      </w:r>
      <w:r>
        <w:t>https://mcp.opencaselaw.ch/entscheid/ge_gerichte_ACJC_186_2014</w:t>
      </w:r>
    </w:p>
    <w:p>
      <w:r>
        <w:t>FR: GE_GERICHTE ACJC/186/2014 du 28 août 2013</w:t>
      </w:r>
    </w:p>
    <w:p>
      <w:r>
        <w:t>IT: GE_GERICHTE ACJC/186/2014 del 28 agosto 2013</w:t>
      </w:r>
    </w:p>
    <w:p>
      <w:pPr>
        <w:pStyle w:val="Heading2"/>
      </w:pPr>
      <w:r>
        <w:t>Erwägungen</w:t>
      </w:r>
    </w:p>
    <w:p>
      <w:r>
        <w:rPr>
          <w:b/>
        </w:rPr>
        <w:t>E. 1</w:t>
      </w:r>
    </w:p>
    <w:p>
      <w:r>
        <w:t>Le jugement entrepris a prononcé l'évacuation des locataires et a ordonné des me- sures d'exécution. Ces deux décisions étant soumises, respectivement, aux dis- positions sur l'appel (art. 311 et ss CPC) et le recours (art. 319 et ss CPC cum 309 let. a CPC), il convient d'examiner en premier lieu l'appel formé contre la décision d'évacuation et, dans un deuxième temps, le recours contre l'exécution de celle-ci.</w:t>
      </w:r>
    </w:p>
    <w:p>
      <w:r>
        <w:rPr>
          <w:b/>
        </w:rPr>
        <w:t>E. 2.1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 8 ad art. 308). L'art. 51 al. 2 LTF dispose que si les conclusions ne tendent pas au paiement d'une somme d'argent déterminée, le Tribunal fédéral fixe la valeur litigieuse selon son appréciation. La jurisprudence prévoit, s'agissant d'une procédure relative à une évacuation dans laquelle la question de l'annulation, respectivement de la prolon- gation du bail ne se pose pas, que l'intérêt économique du bailleur peut être assi- milé à la valeur que représente l'usage des locaux pendant la période où le déguer- pissement du locataire ne peut pas être exécuté par la force publique (arrêt du Tribunal fédéral 4A_72/2007 du 22 août 2007 consid. 2.2). Dans un arrêt de 2009, le Tribunal fédéral a également précisé que la valeur correspond à l'usage de l'ap- partement pendant la période durant laquelle le locataire pourrait encore l'occuper s'il obtient gain de cause (arrêt du Tribunal fédéral 4A_549/2008 du 19 janvier 2009 consid. 1).</w:t>
      </w:r>
    </w:p>
    <w:p>
      <w:r>
        <w:rPr>
          <w:b/>
        </w:rPr>
        <w:t>E. 2.2</w:t>
      </w:r>
    </w:p>
    <w:p>
      <w:r>
        <w:t>La présente procédure a trait à une demande d'évacuation et d'exécution di- recte. La valeur litigieuse correspond dès lors à la somme des loyers entre le mo- ment du dépôt de l'appel par l'appelant et le moment où son déguerpissement pourra vraisemblablement être exécuté par la force publique, soit pendant une période de huit mois. Cette période correspond à l'estimation suivante : trois mois de procédure devant la Cour de justice, trente jours pour recourir au Tribunal</w:t>
      </w:r>
    </w:p>
    <w:p>
      <w:r>
        <w:t>- 5/8 -</w:t>
      </w:r>
    </w:p>
    <w:p>
      <w:r>
        <w:t>C/9658/2013 fédéral et quatre mois de procédure devant le Tribunal fédéral (ACJC/209/2013 du 18 février 2013; ACJC/1132/2012 du 8 août 2012). En l’espèce, le loyer annuel est de 12'264 fr. par an, soit 1'022 fr. par mois. Multipliée par 8, cette somme équivaut à 8'176 fr. La valeur litigieuse étant insuffisante, la voie de l'appel n'est pas ouverte.</w:t>
      </w:r>
    </w:p>
    <w:p>
      <w:r>
        <w:rPr>
          <w:b/>
        </w:rPr>
        <w:t>E. 3.1</w:t>
      </w:r>
    </w:p>
    <w:p>
      <w:r>
        <w:t>Si un appel est interjeté en lieu et place d'un recours, ou vice-versa, et si les conditions de l'acte qui aurait dû être formé sont remplies, une conversion de l'acte déposé en l'acte recevable est exceptionnellement possible si cela ne nuit pas aux droits de la partie adverse; cette solution vaut aussi si la juridiction de première instance a indiqué de manière erronée des voies de droit selon l'art. 238 let f. CPC (REETZ/THEILER, in SUTTER-SOMM/HASENBÖHLER/LEUENBERGER, Kommentar zur Schweizerischen Zivilprozessordung (ZPO), 2010, n. 26 et 51 ad art. 308-318 CPC). En l'occurrence, l'appel irrecevable en tant que tel, répond néanmoins aux conditions de forme prévues pour le recours (art. 130, 131 et 319 CPC). On ne voit a priori pas en quoi la conversion de l'appel en recours nuirait aux intérêts de l'intimée. Par conséquent, l'appel sera traité comme un recours. Le recours est recevable contre les décisions finales qui ne peuvent faire l'objet d'un appel (art. 319 let. a CPC). Selon l'art. 321 al. 1 CPC, il incombe à l'appelant de motiver son recours, c'est-à- dire de démontrer le caractère erroné de la motivation attaquée. Les exigences en la matière sont identiques à celles relatives à la motivation d'un appel (JEANDIN, Code de procédure civile commenté, 2011, n. 4 ad. art. 321). Pour satisfaire à cette exigence, il ne suffit pas de se livrer à des critiques toutes générales de la décision attaquée. Une motivation succincte ou sommaire peut cependant, suivant les circonstances, être suffisante (REETZ/THEILER, in Kommentar zur Schweizerischen Zivilprozessordung [ZPO], SUTTER-SOMM/HASENBÖHLER/ LEUENBERGER [éd.], 2010, n. 37s. ad art. 311 CPC). Il faut toutefois qu'il y ait au moins un reproche par conclusion contre le jugement querellé, reproche que l'ins- tance d'appel doit pouvoir comprendre, sans avoir à rechercher des griefs par elle- même (JEANDIN, in CPC commenté, op. cit., n. 3 ad art. 311 CPC).</w:t>
      </w:r>
    </w:p>
    <w:p>
      <w:r>
        <w:rPr>
          <w:b/>
        </w:rPr>
        <w:t>E. 3.2</w:t>
      </w:r>
    </w:p>
    <w:p>
      <w:r>
        <w:t>En l'espèce, l'acte d'appel ne critique en rien le prononcé du jugement d'éva- cuation. La motivation de l'appelante porte exclusivement sur l'exécution du juge- ment d'évacuation, plus particulièrement sur les modalités d'exécution de celui-ci dans le temps.</w:t>
      </w:r>
    </w:p>
    <w:p>
      <w:r>
        <w:t>- 6/8 -</w:t>
      </w:r>
    </w:p>
    <w:p>
      <w:r>
        <w:t>C/9658/2013</w:t>
      </w:r>
    </w:p>
    <w:p>
      <w:r>
        <w:rPr>
          <w:b/>
        </w:rPr>
        <w:t>E. 3.3</w:t>
      </w:r>
    </w:p>
    <w:p>
      <w:r>
        <w:t>Le recours contre le prononcé de l'évacuation devra par conséquent également être déclaré irrecevable.</w:t>
      </w:r>
    </w:p>
    <w:p>
      <w:r>
        <w:rPr>
          <w:b/>
        </w:rPr>
        <w:t>E. 4</w:t>
      </w:r>
    </w:p>
    <w:p>
      <w:r>
        <w:t>Même si le recours avait été recevable, force est de constater qu’il aurait dû être rejeté. En effet, depuis le 31 mai 2012, les locataires ne disposent plus d'aucun titre juri- dique les autorisant à rester dans l'appartement litigieux. En continuant à occuper les locaux, ils violent l'art. 267 al. 1 CO qui prévoit l'obligation de restituer la chose à la fin du bail. C'est donc à bon droit que le Tribunal des baux et loyers a prononcé l'évacuation immédiate de leurs personnes et de leurs biens.</w:t>
      </w:r>
    </w:p>
    <w:p>
      <w:r>
        <w:rPr>
          <w:b/>
        </w:rPr>
        <w:t>E. 5</w:t>
      </w:r>
    </w:p>
    <w:p>
      <w:r>
        <w:t>Le recours joint est irrecevable (art. 323 CPC). Par conséquent, l'appel joint formé par D.______ est également irrecevable.</w:t>
      </w:r>
    </w:p>
    <w:p>
      <w:r>
        <w:rPr>
          <w:b/>
        </w:rPr>
        <w:t>E. 6</w:t>
      </w:r>
    </w:p>
    <w:p>
      <w:r>
        <w:t>La recourante s'en prend également au prononcé de l'exécution directe du juge- ment d'évacuation par le Tribunal des baux et loyers. S'agissant de la décision du Tribunal de l'exécution (art. 309 let. a et 337 al. 1 CPC), la voie du recours est ouverte (art. 319 let. a CPC) dans un délai de 10 jours (art. 321 al. 2 CPC). Le jugement du Tribunal des baux et loyers entrepris, daté du 28 août 2013, a été communiqué aux parties le 2 septembre 2013. Le recours ayant été déposé au greffe de la Cour de justice le 13 septembre 2013, il a été déposé en temps utile. Le recours, suffisamment motivé en ce qui concerne l'exécution du jugement d'évacuation (art. 321 al. 1 CPC), est ainsi recevable.</w:t>
      </w:r>
    </w:p>
    <w:p>
      <w:r>
        <w:rPr>
          <w:b/>
        </w:rPr>
        <w:t>E. 7</w:t>
      </w:r>
    </w:p>
    <w:p>
      <w:r>
        <w:t>La recourante demande à pouvoir bénéficier d'un délai plus important pour se reloger, compte tenu du rôle joué par son mari, lequel serait à l'origine de la rési- liation du bail et aurait dû quitter le logement suite à l'attribution exclusive de celui-ci à elle-même par un jugement en mesures protectrices de l'union conju- gale. Appelé à statuer sur l'exécution du jugement d'évacuation après l'audition des représentants des services sociaux et l'audition des parties, le Tribunal peut, pour des motifs humanitaires, surseoir à l'exécution du jugement dans la mesure néces- saire pour permettre le relogement du locataire (art. 30 al. 4 LaCC). Cette dernière disposition correspond à l’art. 474A aLPC. Celui-ci a été considéré par le Tribunal fédéral comme conforme au droit fédéral et à la garantie de la propriété, pour autant que le droit du bailleur à la restitution de la chose louée (art. 267 al. 1 CO) ne soit pas entravé, notamment par l'octroi à l'ancien locataire de délai de départ équivalent à la prolongation de bail allant au-delà de ce que prévoit les art. 272 et ss CO. L'ajournement ne saurait être que relativement bref et ne doit pas équi- valoir en fait à une nouvelle prolongation de bail; il doit être limité dans le temps.</w:t>
      </w:r>
    </w:p>
    <w:p>
      <w:r>
        <w:t>- 7/8 -</w:t>
      </w:r>
    </w:p>
    <w:p>
      <w:r>
        <w:t>C/9658/2013 Un renvoi sine die n'est pas admissible (ATF 117 1a 336 consid. 2 = SJ 1992 234; ACJC/210/2013 du 18 février 2013). En l'occurrence, les faits développés par la recourante, qui sont d'ailleurs non prouvés et contestés par la bailleresse, ne présentent aucun caractère humanitaire particulier. Par ailleurs, il convient d'admettre que la seule durée de la présente procédure de recours devant la Cour de céans correspond peu ou prou à la durée du délai sup- plémentaire de trois mois que la recourante réclamait dans ses conclusions pour quitter le logement. Il n'y a donc en l'espèce pas de motif humanitaire particulier justifiant le report de l'évacuation de l'appelante et de son époux de l'appartement litigieux.</w:t>
      </w:r>
    </w:p>
    <w:p>
      <w:r>
        <w:rPr>
          <w:b/>
        </w:rPr>
        <w:t>E. 8</w:t>
      </w:r>
    </w:p>
    <w:p>
      <w:r>
        <w:t>A teneur de l'art. 22 al. 1 LaCC, il n'est pas prélevé de frais dans les causes sou- mises à la juridiction des baux et loyers, étant rappelé que l'art. 116 al. 1 CPC autorise les cantons à prévoir des dispenses de frais dans d'autres litiges que ceux visés à l'art. 114 CPC (arrêt du Tribunal fédéral 4A_607/2012 du 21 février 2013 consid. 2.6). * * * * *</w:t>
      </w:r>
    </w:p>
    <w:p>
      <w:r>
        <w:t>- 8/8 -</w:t>
      </w:r>
    </w:p>
    <w:p>
      <w:r>
        <w:t>C/9658/2013 PAR CES MOTIFS, La Chambre des baux et loyers : A la forme : Déclare irrecevable le recours interjeté par A.______ contre le jugement JTBL/912/2013 rendu le 28 août 2013 par le Tribunal des baux et loyers, en tant qu'il prononce l'évacuation. Déclare recevable le recours interjeté par A.______ contre le jugement JTBL/912/2013 rendu le 28 août 2013 par le Tribunal des baux et loyers, en tant qu'il concerne les mesures d'exécution. Déclare irrecevable l'appel joint formé par D.______ contre le jugement JTBL/912/2013 rendu le 28 août 2013 par le Tribunal des baux et loyers. Au fond : Rejette le recours. Dit que la procédure est gratuite. Déboute les parties de toutes autres conclusions. Siégeant : Madame Nathalie LANDRY-BARTHE, présidente; Madame Elena SAMPEDRO et Madame Daniela CHIABUDINI, juges; Monsieur Mark MULLER et Monsieur Thierry STICHER, juges assesseurs; Madame Maïté VALENTE, greffière.</w:t>
      </w:r>
    </w:p>
    <w:p>
      <w:r>
        <w:t>La présidente : Nathalie LANDRY-BARTHE</w:t>
      </w:r>
    </w:p>
    <w:p>
      <w:r>
        <w:t>La greffière : Maïté VALENTE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