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ACJC/1768/2018 vom 17. Dezember 2018</w:t>
      </w:r>
    </w:p>
    <w:p>
      <w:r>
        <w:t>GE Cour de justice, 2018-12-17, FR</w:t>
      </w:r>
    </w:p>
    <w:p>
      <w:r>
        <w:rPr>
          <w:b/>
        </w:rPr>
        <w:t xml:space="preserve">Quelle: </w:t>
      </w:r>
      <w:r>
        <w:t>https://mcp.opencaselaw.ch/entscheid/ge_gerichte_ACJC_1768_2018</w:t>
      </w:r>
    </w:p>
    <w:p>
      <w:r>
        <w:t>FR: GE_GERICHTE ACJC/1768/2018 du 17 décembre 2018</w:t>
      </w:r>
    </w:p>
    <w:p>
      <w:r>
        <w:t>IT: GE_GERICHTE ACJC/1768/2018 del 17 dicembre 2018</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En l'espèce, la locataire n'a pas pris de conclusion. Il ne ressort cependant pas de ses explications qu'elle conteste le prononcé de son évacuation, mais plutôt l'exécution de celle-ci. La voie du recours est dès lors seule ouverte.</w:t>
      </w:r>
    </w:p>
    <w:p>
      <w:r>
        <w:t>- 4/6 -</w:t>
      </w:r>
    </w:p>
    <w:p>
      <w:r>
        <w:t>C/5403/2018 L'acte déposé est intitulé "appel". Il sera converti puisqu'un intitulé erroné ne nuit pas à son auteur pour autant que l'écriture déposée remplisse les conditions formelles de la voie de droit qui lui est ouverte (ATF 136 II 497 consid. 3.1; 134 III 379 consid. 1.2).</w:t>
      </w:r>
    </w:p>
    <w:p>
      <w:r>
        <w:rPr>
          <w:b/>
        </w:rPr>
        <w:t>E. 1.2</w:t>
      </w:r>
    </w:p>
    <w:p>
      <w:r>
        <w:t>L'acte a été déposé dans le délai prévu et il est motivé, en ce sens que la recourante explique pour quel motif l'exécution de l'évacuation ne devrait pas intervenir à l'issue du délai fixé par le Tribunal, de sorte qu'il est recevable (art. 321 al. 1 et 2 CPC). En effet, même si elle ne prend pas de conclusions formelles, on comprend que la recourante, qui comparait en personne, sollicite la modification du jugement en tant qu'il l'a autorisée à rester dans l'appartement jusqu'au 30 septembre 2018 uniquement. Il sera toutefois relevé que dans la mesure où des conclusions nouvelles sont irrecevables (art. 326 al. 1 CPC), l'exécution de l'évacuation ne pourrait être prononcée, le cas échéant, pour une date ultérieure au 31 décembre 2018, conformément aux conclusions subsidiaires qu'elle avait prises devant le Tribunal.</w:t>
      </w:r>
    </w:p>
    <w:p>
      <w:r>
        <w:rPr>
          <w:b/>
        </w:rPr>
        <w:t>E. 1.3</w:t>
      </w:r>
    </w:p>
    <w:p>
      <w:r>
        <w:t>L'instance de recours peut statuer sur pièce selon l'art. 327 al. 2 CPC et la recourante n'explique pas pour quel motif une audience devrait être convoquée, comme elle le sollicite dans son courrier du 20 août 2018. Elle ne pourrait, en tout état de cause, pas alléguer à cette occasion de faits nouveaux (art. 326 al. 1 CPC). La cause est en état d'être jugée et la tenue d'une audience n'est pas utile, de sorte qu'il ne sera pas donné suite à la demande de la recourante à cet égard.</w:t>
      </w:r>
    </w:p>
    <w:p>
      <w:r>
        <w:rPr>
          <w:b/>
        </w:rPr>
        <w:t>E. 2</w:t>
      </w:r>
    </w:p>
    <w:p>
      <w:r>
        <w:t>La recourante invoque qu'elle n'a pas trouvé de logement malgré ses recherches et qu'elle a un enfant à charge.</w:t>
      </w:r>
    </w:p>
    <w:p>
      <w:r>
        <w:rPr>
          <w:b/>
        </w:rPr>
        <w:t>E. 2.1</w:t>
      </w:r>
    </w:p>
    <w:p>
      <w:r>
        <w:t>L'exécution forcée d'un jugement ordonnant l'expulsion d'un locataire est réglée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A cet égard, l'art. 30 al. 4 LaCC prévoit que le Tribunal peut, pour des motifs humanitaires, surseoir à l'exécution du jugement d'évacuation dans la mesure nécessaire pour permettre le relogement du locataire ou du fermier lorsqu'il est appelé à statuer sur l'exécution d'un jugement d'évacuation d'un logement, après</w:t>
      </w:r>
    </w:p>
    <w:p>
      <w:r>
        <w:t>- 5/6 -</w:t>
      </w:r>
    </w:p>
    <w:p>
      <w:r>
        <w:t>C/5403/2018 audition des représentants du département chargé du logement et des représentants des services sociaux ainsi que des parties.</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(ACJC/247/2017 du 6 mars 2017 consid. 2.2.1 et les références citées).</w:t>
      </w:r>
    </w:p>
    <w:p>
      <w:r>
        <w:t>Selon la jurisprudence, une fois le contrat résilié, le paiement des arriérés est sans aucune pertinence pour la question de l'expulsion, car il n'implique pas la conclusion d'un nouveau contrat de bail entre recourant et intimée et ne change strictement rien à l'obligation du recourant de quitter les lieux (arrêt du Tribunal fédéral 4A_366/2016 du 2 septembre 2016 consid. 3).</w:t>
      </w:r>
    </w:p>
    <w:p>
      <w:r>
        <w:rPr>
          <w:b/>
        </w:rPr>
        <w:t>E. 2.2</w:t>
      </w:r>
    </w:p>
    <w:p>
      <w:r>
        <w:t>En l'espèce, le Tribunal a déjà tenu compte des éléments invoqués par la recourante, à savoir qu'elle habite l'appartement depuis de très nombreuses années, avec son fils de 13 ans dont elle assume l’entière charge et qu'elle fait face à certaines difficultés financières. La recourante n'explique toutefois pas pour quel motif, au vu de ces éléments, un délai plus long devrait lui être accordé. A cet égard, en lui octroyant un délai de deux mois, qui est désormais échu depuis plus d'un mois, et alors que le bail a été résilié pour le 28 février 2018, soit il y a près de neuf mois, le Tribunal n'a pas mésusé du pouvoir d'appréciation dont il disposait en la matière au vu de l'ensemble des éléments pertinents à prendre en compte. L'intimé est lui-même atteint dans sa santé et provisoirement hébergé chez une amie de sorte qu'il dispose également d'un intérêt à pouvoir intégrer rapidement l'appartement occupé par la recourante.</w:t>
      </w:r>
    </w:p>
    <w:p>
      <w:r>
        <w:t>Au vu de ce qui précède, le recours, infondé, sera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C/5403/2018 PAR CES MOTIFS, La Chambre des baux et loyers : A la forme : Déclare recevable le recours interjeté le 30 juillet 2018 par A______ contre le jugement JTBL/677/2018 rendu le 24 juillet 2018 par le Tribunal des baux et loyers dans la cause C/5403/2018-7-SE. Au fond : Rejette ce recours. Dit que la procédure est gratuite. Déboute les parties de toutes autres conclusions. Siégeant : Madame Nathalie LANDRY-BARTHE, présidente; Madame Sylvie DROIN, Monsieur Laurent RIEBEN, juges; Monsieur Alain MAUNOIR,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