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ACJC/171/2013 vom 8. Februar 2013</w:t>
      </w:r>
    </w:p>
    <w:p>
      <w:r>
        <w:t>GE Cour de justice, 2013-02-08, DE</w:t>
      </w:r>
    </w:p>
    <w:p>
      <w:r>
        <w:rPr>
          <w:b/>
        </w:rPr>
        <w:t xml:space="preserve">Quelle: </w:t>
      </w:r>
      <w:r>
        <w:t>https://mcp.opencaselaw.ch/entscheid/ge_gerichte_ACJC_171_2013</w:t>
      </w:r>
    </w:p>
    <w:p>
      <w:r>
        <w:t>FR: GE_GERICHTE ACJC/171/2013 du 8 février 2013</w:t>
      </w:r>
    </w:p>
    <w:p>
      <w:r>
        <w:t>IT: GE_GERICHTE ACJC/171/2013 del 8 febbraio 2013</w:t>
      </w:r>
    </w:p>
    <w:p>
      <w:pPr>
        <w:pStyle w:val="Heading2"/>
      </w:pPr>
      <w:r>
        <w:t>Regeste</w:t>
      </w:r>
    </w:p>
    <w:p>
      <w:r>
        <w:t>Résumé: Requête de preuve à futur admise - Décision incidente au sens de l'art. 237 CPC - Indication inexacte des voies de recours - Expertise</w:t>
      </w:r>
    </w:p>
    <w:p>
      <w:pPr>
        <w:pStyle w:val="Heading2"/>
      </w:pPr>
      <w:r>
        <w:t>Volltext</w:t>
      </w:r>
    </w:p>
    <w:p>
      <w:r>
        <w:t>Décisions | Sommaires Aller au contenu principal Looking for: (predictive search) Rechercher When autocomplete results are available use up and down arrows to review and enter to select. Touch device users, explore by touch or with swipe gestures. Décisions | Sommaires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C/11402/2012 ACJC/171/2013 (3) du 08.02.2013 sur OTPI/1055/2012 ( SP ) , CONFIRME Descripteurs : ; CAS CLAIR ; DROIT CONSTITUTIONNEL À LA PROTECTION DE LA BONNE FOI ; PREUVE À FUTUR ; EXPERTISE Normes : CST.5.3. CPC.237.2. CPC.308.2. CPC.183.1 Résumé : Requête de preuve à futur admise - Décision incidente au sens de l'art. 237 CPC - Indication inexacte des voies de recours - 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