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ACJC/170/2024 vom 12. Februar 2024</w:t>
      </w:r>
    </w:p>
    <w:p>
      <w:r>
        <w:t>GE Cour de justice, 2024-02-12, FR</w:t>
      </w:r>
    </w:p>
    <w:p>
      <w:r>
        <w:rPr>
          <w:b/>
        </w:rPr>
        <w:t xml:space="preserve">Quelle: </w:t>
      </w:r>
      <w:r>
        <w:t>https://mcp.opencaselaw.ch/entscheid/ge_gerichte_ACJC_170_2024</w:t>
      </w:r>
    </w:p>
    <w:p>
      <w:r>
        <w:t>FR: GE_GERICHTE ACJC/170/2024 du 12 février 2024</w:t>
      </w:r>
    </w:p>
    <w:p>
      <w:r>
        <w:t>IT: GE_GERICHTE ACJC/170/2024 del 12 febbraio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12 février 2024</w:t>
      </w:r>
    </w:p>
    <w:p>
      <w:r>
        <w:t>REPUBLIQUE ET</w:t>
      </w:r>
    </w:p>
    <w:p>
      <w:r>
        <w:t>CANTON DE GENEVE POUVOIR JUDICIAIRE C/13567/2023 ACJC/170/2024 ARRÊT DE LA COUR DE JUSTICE Chambre des baux et loyers DU VENDREDI 9 FEVRIER 2024</w:t>
      </w:r>
    </w:p>
    <w:p>
      <w:r>
        <w:t>Entre Madame A______, domiciliée c/o B______, ______ [GE], recourante d'un jugement rendu par le Tribunal des baux et loyers le 5 octobre 2023, et Monsieur C______, domicilié ______ [GE], intimé, représenté par l'ASLOCA, rue du Lac 12, case postale 6150, 1211 Genève 6.</w:t>
      </w:r>
    </w:p>
    <w:p>
      <w:r>
        <w:t>- 2/3 -</w:t>
      </w:r>
    </w:p>
    <w:p>
      <w:r>
        <w:t>C/13567/2023 Vu le jugement JTBL/820/2023 du Tribunal des baux et loyers du 5 octobre 2023 dans la cause C/13567/2023; Vu le recours formé le 22 octobre 2023 à la Cour de justice par A______ contre ce jugement; Attendu, EN FAIT, que par lettre déposée le 25 janvier 2024 au greffe de la Cour, A______ a déclaré retirer le recours formé le 22 octobre 2023;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C/13567/2023 PAR CES MOTIFS, La Chambre des baux et loyers : Prend acte du retrait par A______ du recours interjeté le 22 octobre 2023 contre le jugement JTBL/820/2023 rendu le 5 octobre 2023 par le Tribunal des baux et loyers dans la cause C/13567/2023. Déboute les parties de toutes autres conclusions. Dit que la procédure est gratuite. Raye la cause du rôle. Siégeant : Madame Nathalie LANDRY-BARTHE, présidente; Madame Sylvie DROIN, Monsieur Laurent RIEBEN, juges; Madame Sibel UZUN, Monsieur Damien TOURNAIRE,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