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ACJC/1676/2018 vom 3. Dezember 2018</w:t>
      </w:r>
    </w:p>
    <w:p>
      <w:r>
        <w:t>GE Cour de justice, 2018-12-03, FR</w:t>
      </w:r>
    </w:p>
    <w:p>
      <w:r>
        <w:rPr>
          <w:b/>
        </w:rPr>
        <w:t xml:space="preserve">Quelle: </w:t>
      </w:r>
      <w:r>
        <w:t>https://mcp.opencaselaw.ch/entscheid/ge_gerichte_ACJC_1676_2018</w:t>
      </w:r>
    </w:p>
    <w:p>
      <w:r>
        <w:t>FR: GE_GERICHTE ACJC/1676/2018 du 3 décembre 2018</w:t>
      </w:r>
    </w:p>
    <w:p>
      <w:r>
        <w:t>IT: GE_GERICHTE ACJC/1676/2018 del 3 dicembre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et 4A_479/2013 du 20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 du Tribunal fédéral 4A_367/2010 du 4 octobre 2010 consid. 1.1).</w:t>
      </w:r>
    </w:p>
    <w:p>
      <w:r>
        <w:rPr>
          <w:b/>
        </w:rPr>
        <w:t>E. 1.2</w:t>
      </w:r>
    </w:p>
    <w:p>
      <w:r>
        <w:t>En l'espèce, au vu du loyer annuel s'élevant à 161'688 fr., charges non comprises, la valeur litigieuse est largement supérieure à 10'000 fr.</w:t>
      </w:r>
    </w:p>
    <w:p>
      <w:r>
        <w:rPr>
          <w:b/>
        </w:rPr>
        <w:t>E. 1.3</w:t>
      </w:r>
    </w:p>
    <w:p>
      <w:r>
        <w:t>L'appel a été interjeté dans le délai et selon la forme prescrits par la loi (art. 130, 131, 142 al. 3 et 311 al. 1 CPC), de sorte qu'il est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 S'agissant d'une procédure en annulation de congé introduite dans le délai légal de trente jours (art. 273 al. 1 CO), soumise à la procédure simplifiée en vertu de l'art. 243 al. 2 let. c CPC, la maxime inquisitoire sociale est applicable (art. 247 al. 2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- 7/15 -</w:t>
      </w:r>
    </w:p>
    <w:p>
      <w:r>
        <w:t>C/14115/2016</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w:t>
      </w:r>
    </w:p>
    <w:p>
      <w:r>
        <w:rPr>
          <w:b/>
        </w:rPr>
        <w:t>E. 2.2</w:t>
      </w:r>
    </w:p>
    <w:p>
      <w:r>
        <w:t>En l'espèce, les pièces n° 3 à 6 des appelants sont recevables puisque datées respectivement des 28 décembre 2017, 8 janvier 2018, 24 mai 2018 et 22 décembre 2017, soit postérieures à la clôture des débats par l'autorité précédente.</w:t>
      </w:r>
    </w:p>
    <w:p>
      <w:r>
        <w:t>Les pièces n° 7 à 9 des appelants, datées du 27 septembre 2018, sont irrecevables, car elles ont été produites après que la cause ait été gardée à juger par la Cour.</w:t>
      </w:r>
    </w:p>
    <w:p>
      <w:r>
        <w:t>La question de savoir si l'expertise produite par les appelants le 14 décembre 2017 doit être formellement écartée de la procédure au motif qu'elle serait couverte par les "réserves usages" peut souffrir de demeurer indécise compte tenu des considérants qui vont suivre. Ses conclusions ne seront pas retenues dans la présente décision.</w:t>
      </w:r>
    </w:p>
    <w:p>
      <w:r>
        <w:rPr>
          <w:b/>
        </w:rPr>
        <w:t>E. 3</w:t>
      </w:r>
    </w:p>
    <w:p>
      <w:r>
        <w:t>Le Tribunal a retenu que le motif du congé invoqué - vendre les locaux libres de tout locataire - avait été confirmé par l'attitude des parties au cours des enquêtes et répondait à un intérêt digne de protection des bailleurs, qui souhaitaient vendre leur bien immobilier au vu de leurs âges respectifs. Les appelants se plaignent de ce que la validité du congé ait été admise. Ils estiment que le motif invoqué par les bailleurs n'est qu'un prétexte pour se débarrasser d'eux. La résiliation intervenue trois mois après l'expiration du délai de protection contre les congés (art. 271a al. 1 let. e CO) était un congé en représailles. Les bailleurs avaient tenté de leur imposer une transaction couplée. 3.1.1 La résiliation ordinaire du bail ne suppose pas l'existence d'un motif de résiliation particulier (art. 266a al. 1 CO; ATF 140 III 496 consid. 4.1 et 138 III 59 consid. 2.1). Le bailleur peut ainsi congédier le locataire pour exploiter son bien de la façon la plus conforme à ses intérêts (ATF 136 III 190 consid. 3).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et une motivation lacunaire ou fausse peut être l'indice d'une absence d'intérêt digne de protection à la résiliation (ATF 138 III 59 consid. 2.1; arrêt du Tribunal fédéral 4A_388/2016 du 15 mars 2017 consid. 3.3).</w:t>
      </w:r>
    </w:p>
    <w:p>
      <w:r>
        <w:t>- 8/15 -</w:t>
      </w:r>
    </w:p>
    <w:p>
      <w:r>
        <w:t>C/14115/2016 L'art. 271 al. 1 CO protège le locataire, notamment, contre le congé purement chicanier qui ne répond à aucun intérêt objectif, sérieux et digne de protection, et dont le motif n'est qu'un prétexte. Le locataire est aussi protégé en cas de disproportion grossière des intérêts en présence.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136 III 190 consid. 2 et 135 III 112 consid. 4). La validité d'un congé doit être appréciée en fonction des circonstances présentes au moment de cette manifestation de volonté (ATF 142 III 91 consid. 3.2.1 et 140 III 496 consid. 4.1; arrêts du Tribunal fédéral 4A_346/2016 et 4A_358/2016 du 17 janvier 2017 consid. 3). Le congé donné pour un motif d'ordre économique se concilie, en règle générale, avec les règles de la bonne foi (ATF 136 III 190 consid. 2). Il en va ainsi du congé signifié pour l'échéance en vue de vendre un objet dans de meilleures conditions (arrêts du Tribunal fédéral 4A_297/2010 du 6 octobre 2010 consid. 2.2; 4C_61/2006 du 27 mai 2005 consid. 4.1, in SJ 2006 I p. 34 et 4C_425/2004 du 9 mars 2005 consid. 1.1, in SJ 2005 I p. 397). En effet, selon l'expérience générale, la présence d'un locataire est de nature à rendre la vente plus difficile, soit en réduisant le nombre d'amateurs, soit en exerçant une influence négative sur le prix (arrêts du Tribunal fédéral 4C_425/2004 précité et 4C_176/2004 du</w:t>
      </w:r>
    </w:p>
    <w:p>
      <w:r>
        <w:rPr>
          <w:b/>
        </w:rPr>
        <w:t>E. 3.2</w:t>
      </w:r>
    </w:p>
    <w:p>
      <w:r>
        <w:t>En l'espèce, les bailleurs on résilié le bail en invoquant leur volonté de vendre les locaux libres de tout locataire. Ce motif, d'ordre économique, n'est en principe pas abusif et la volonté de proposer à la vente des locaux vides répond à un intérêt digne de protection, la présence des locataires étant, selon les principes évoqués ci-dessus, de nature à rendre la vente plus difficile. Aucun élément au dossier ne permet de douter de la véracité de ce motif du congé. En effet, les bailleurs ont proposé la vente de leur bien à plusieurs personnes, dont les locataires. Il ressort par ailleurs du dossier que le motif du congé donné est toujours resté inchangé au cours de la procédure et que les appelants sont eux-mêmes entrés en négociations avec les bailleurs afin d'acheter les locaux en question. Le fait que les démarches des bailleurs ne se soient à ce jour pas encore concrétisées par une vente ne démontre pas l'absence de réalité du motif invoqué à l'appui du congé. En effet, il est compréhensible que les bailleurs attendent de connaître la date effective du départ des locataires pour procéder plus aisément à la vente des locaux.</w:t>
      </w:r>
    </w:p>
    <w:p>
      <w:r>
        <w:t>- 11/15 -</w:t>
      </w:r>
    </w:p>
    <w:p>
      <w:r>
        <w:t>C/14115/2016 Le fait que les intimés, qui allèguent avoir l'intention de vendre les locaux depuis 15 ans, aient accepté la proposition des appelants, faite en 2008, de renoncer à la restitution anticipée des locaux ne démontre pas que les intimés n'ont pas l'intention de vendre actuellement. L'on ignore en effet tout des circonstances de cet épisode de 2008, dont l'issue a au demeurant été favorable aux appelants, qui sont dès lors mal venus de s'en plaindre. Les appelants, qui avaient le fardeau de la preuve, n'ont ainsi pas établi que la résiliation du bail ne constituait qu'un prétexte pour se débarrasser d'eux. Les appelants n'ont pas davantage démontré que la résiliation du bail serait constitutive d'une transaction couplée. En effet, les intimés ne leur ont pas imposé l'achat des locaux comme condition de la signature du bail ou du renouvellement du bail existant. Certes, les bailleurs sont entrés en négociations avec les locataires afin d'envisager une vente des locaux à ces derniers. Cela étant, les appelants ont aussi manifesté leur intérêt pour l'achat des locaux, ce qui exclut d'emblée l'existence d'une transaction couplée, laquelle pourrait entrer en considération seulement si les locataires n'avaient aucun intérêt au rachat et que ceci leur était imposé comme condition à la prolongation de leur bail. L'intérêt des appelants pour un tel achat est attesté par le fait que ceux-ci ont pris la peine de faire expertiser les locaux. Le fait que le prix ressortant de cette expertise soit, par hypothèse, inférieur à celui proposé par les intimés, ne démontre pas, en soi, l'existence d'une transaction couplée prohibée par la loi. La question de savoir qui a pris contact en premier avec l'autre partie - par le biais du courtier K______ - importe peu, tant les appelants que les intimés ayant manifesté leur volonté d'entrer en matière sur une éventuelle transaction. Le fait que les négociations n'aient finalement pas abouti n'est pas déterminant dans ce cadre. Par ailleurs, comme susmentionné, les intimés ont proposé la vente du bien tant aux locataires qu'à des tiers, ce qui démontre qu'ils n'essayaient pas d'imposer aux appelants l'achat des locaux, mais uniquement de s'en séparer. Enfin, même si le congé a été notifié aux appelants peu après l'écoulement de la période de protection de trois ans suivant un litige ayant opposé les parties, rien ne permet d'établir un lien entre la résiliation du bail et ledit litige. Contrairement à ce qu'allèguent les appelants, aucune volonté de représailles ne ressort du courriel adressé au directeur de I______ le 11 février 2015. Les premiers juges ont donc à juste titre constaté la validité du congé du 20 juin 2016. Partant, le jugement entrepris sera confirmé sur ce point. 4. A titre subsidiaire, les appelants sollicitent une prolongation de bail de six ans.</w:t>
      </w:r>
    </w:p>
    <w:p>
      <w:r>
        <w:t>- 12/15 -</w:t>
      </w:r>
    </w:p>
    <w:p>
      <w:r>
        <w:t>C/14115/2016 Le Tribunal a retenu que le bail, résilié en juin 2016 pour le 31 décembre 2018, laissait aux locataires plus de deux ans pour trouver de nouveaux locaux. Les locataires n'avaient pas démontré avoir effectué de recherches de locaux de remplacement ni que la proximité de ces derniers [de] H______ était primordiale. Les premiers juges n'ont octroyé aucune prolongation de bail, compte tenu notamment du besoin des bailleurs relativement urgent, au vu de leurs âges respectifs, de vendre leur bien. 4.1.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Le juge apprécie librement, selon les règles du droit et de l'équité (art. 4 CC), s'il y a lieu de prolonger le bail et, dans l'affirmative, pour quelle durée. Lorsqu'il est appelé à se prononcer sur une prolongation du bail, le juge dispose d'un large pouvoir d'appréciation pour en déterminer la durée dans le cadre légal.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le besoin du bailleur, ainsi que l'état du marché locatif local (art. 272 al. 2 CO; ATF 136 III 190 consid. 6; 135 III 121 consid. 2; 125 III 226 consid. 4b; arrêt du Tribunal fédéral 4A_545/2013 du 28 novembre 2013 consid. 4.2).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4A_31/201du 2 avril 2013 et 4A_57/2012 du 29 juin 2012 consid. 2.3, in SJ 2012 I p. 473).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Les suites de la résiliation d'un contrat de bail et du changement de locaux ne constituent pas à elles seules des conséquences pénibles au sens de l'art. 272 CO. La prolongation du contrat de bail n'a de sens que si le report du congé permet d'espérer une atténuation des conséquences pénibles qu'entraînerait ce congé et</w:t>
      </w:r>
    </w:p>
    <w:p>
      <w:r>
        <w:t>- 13/15 -</w:t>
      </w:r>
    </w:p>
    <w:p>
      <w:r>
        <w:t>C/14115/2016 laisse prévoir qu'un déménagement ultérieur présenterait moins d'inconvénients pour le locataire (arrêt du Tribunal fédéral 4A_281/2008 du 12 septembre 2008 consid. 2.1; CONOD, CPra Bail, n. 7 ss ad art. 272 CO). La situation sur le marché local des locaux commerciaux au sens de l'art. 272 al. 2 lit. e CO constitue un critère à prendre en considération dans la pesée des intérêts, notamment la pénurie de logements pouvant constituer un obstacle majeur à un déménagement. Le juge doit toutefois s'en tenir à la localité où est situé le logement ou le local commercial, et il y a lieu également de tenir compte de la catégorie du logement concerné ou du genre d'activité qui y est exercé (LACHAT, op. cit., 780; CONOD, in CPra Bail, n. 27 ss ad art. 272 CO). La liste des critères mentionnés à l'art. 272 al. 2 CO n'est pas exhaustive, de sorte que peuvent entrer en ligne de compte d'autres facteurs, comme la nature des activités du locataire, la proximité de la clientèle d'un commerçant, l'importance de l'activité du locataire (arrêt du Tribunal fédéral 4C_224/2002 du 16 octobre 2002 consid. 2.1; CONOD, CPra Bail, n. 29 ad art. 272 CO). 4.2 En l'espèce, contrairement à ce qui a été constaté par les premiers juges, il ressort de la procédure que les appelants ont entrepris, quelques mois après la notification du congé, des démarches concrètes afin de trouver des locaux de substitution. Ils ont en effet engagé une entreprise spécialisée dans la recherche de biens immobiliers, laquelle n'a pas pu leur trouver des locaux de remplacement compte tenu des spécificités de leur activité. Cette société a également constaté une pénurie sur le marché local dans la zone de M______ de ce type de bien immobilier. Dans ces circonstances et compte tenu de la nature des activités de la PERMANENCE ainsi que du fait qu'elle occupe les locaux à la rue 1______ depuis ______, le congé peut entraîner des conséquences pénibles pour elle. En effet, elle dispose d'une patientèle de quartier qu'elle risque de perdre dans l'hypothèse d'un déménagement dans des locaux trop éloignés de ceux qu'elle occupe actuellement. De surcroît, la collaboration avec H______ pourrait être mise à mal pour le même motif, en lui faisant ainsi perdre d'autres patients envoyés par les hôpitaux. Contrairement à ce qui a été constaté par les premiers juges, le fait qu'en 2008 les appelants avaient souhaité résilier leur contrat de bail quelques jours après la signature de la convention de collaboration avec H______ ne suffit pas à démontrer qu'une proximité avec ces derniers ne serait pas importante pour la PERMANENCE. En effet, l'on ignore les motifs de cette volonté de résilier le bail, laquelle ne s'est, en tout état de cause, pas concrétisée. Quant aux allégations des appelants invoquant un risque de départ des médecins travaillant à la PERMANENCE en cas de déménagement, elles n'ont pas été rendues vraisemblables, le témoignage de F______ n'étant pas déterminant à cet</w:t>
      </w:r>
    </w:p>
    <w:p>
      <w:r>
        <w:t>- 14/15 -</w:t>
      </w:r>
    </w:p>
    <w:p>
      <w:r>
        <w:t>C/14115/2016 égard, compte tenu de son intérêt à l'issue du litige en sa qualité d'administrateur de la PERMANENCE. Enfin, pour ce qui est des coûts que les locataires devront encourir afin d'aménager des nouveaux locaux aux normes, il s'agit de suites habituelles liées à une résiliation de contrat de bail, une prolongation n'ayant pas comme but d'atténuer ce type de conséquence. Pour leur part, les intimés ne démontrent pas l'existence d'une urgence particulière à la vente des locaux, comme l'attestent leurs allégations selon lesquelles ce projet existe depuis une quinzaine d'années sans avoir été concrétisé. Ils n'allèguent par ailleurs pas une nécessité financière urgente à vendre leur bien, même si, vu leurs âges, à savoir 83 et 84 ans, il est compréhensible qu'ils souhaitent régler sans retard excessif le sort de leur bien immobilier. Compte tenu de ce qui précède, des intérêts des deux parties et du fait qu'un délai de congé très long (deux ans et demi) a été donné aux locataires, une unique prolongation du bail de 2 ans se justifie. Elle tient compte de l'intérêt des intimés à vendre leur bien dans les meilleures circonstances et dans un délai raisonnable et de l'intérêt des appelants, au vu de la nature particulière de leur activité, à pouvoir trouver des locaux adéquats, le cas échéant dans le quartier, en remplacement à ceux qu'ils louent depuis 35 ans. Le chiffre 2 du dispositif du jugement entrepris sera donc modifié dans ce sens et le bail sera prolongé jusqu'au 31 décembre 2020.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C/14115/2016 PAR CES MOTIFS, La Chambre des baux et loyers : A la forme : Déclare recevable l'appel interjeté le 14 mai 2018 par la PERMANENCE A______ et B______ contre le jugement JTBL/307/2018 rendu le 10 avril 2018 par le Tribunal des baux et loyers dans la cause C/14115/2016-1-OSB. Au fond : Annule le chiffre 2 du dispositif du jugement querellé et, statuant à nouveau : Accorde à la PERMANENCE A______ et à B______ une unique prolongation de bail de 2 ans, échéant au 31 décembre 2020. Confirme pour le surplus le jugement entrepris.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 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8</w:t>
      </w:r>
    </w:p>
    <w:p>
      <w:r>
        <w:t>septembre 2004 consid. 2.2). Le fait que le bailleur n'entreprenne aucune démarche tant que le locataire est en place et qu'il attende de connaître la date effective de départ du locataire, pour procéder aux démarches en vue de la vente n'a rien de surprenant et ne démontre pas l'absence de réalité du motif invoqué à l'appui du congé (arrêt du Tribunal fédéral 4A_322/2007 du 12 novembre 2007 consid. 5.2.2). Le but de la loi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 et 4A_414/2009 du 9 décembre 2009 consid. 3.1). Pour statuer sur la validité d'un congé, il faut examiner l'intérêt qu'a le bailleur à récupérer son bien, et non pas procéder à une pesée entre l'intérêt du bailleur et celui du locataire à rester dans les locaux; cette pesée des intérêts intervient dans l'examen de la prolongation du bail (arrêts du Tribunal fédéral 4A_388/2016 précité consid. 3.2 et 4A_18/2016 du 26 août 2016 consid. 3.2). Le juge peut toutefois examiner s'il existe une disproportion évidente entre les intérêts en présence, soit ceux purement financiers du bailleur et le problème</w:t>
      </w:r>
    </w:p>
    <w:p>
      <w:r>
        <w:t>- 9/15 -</w:t>
      </w:r>
    </w:p>
    <w:p>
      <w:r>
        <w:t>C/14115/2016 particulièrement pénible sur le plan humain causé au locataire par la résiliation, puisqu'il s'agit là d'un cas d'abus de droit (arrêt du Tribunal fédéral 4A_475/2015 du 19 mai 2016, consid. 4.4).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(ATF 120 II 105 consid. 3c; arrêts du Tribunal fédéral 4A_472/2007 du 11 mars 2008 consid. 2.1 et 4C_433/2006 du 5 avril 2007 consid. 4.1.2). Il n'appartient pas au bailleur de démontrer sa bonne foi car cela reviendrait à renverser le fardeau de la preuve (ATF 135 III 112 consid. 4.1 et 120 II 105 consid. 3c). Il appartient au locataire qui conteste un congé estimé abusif de prouver l'abus à satisfaction de droit. Faute de preuve, le congé est valable (USPI, Commentaire du bail à loyer, n. 10 ad art. 271 CO). 3.1.2 Aux termes de l'art. 271a al. 1 let. c CO, le congé est annulable lorsqu'il est donné par le bailleur seulement dans le but d'amener le locataire à acheter l'appartement loué (cas du congé-vente). Selon la doctrine cette disposition n'est pas applicable à la vente de locaux commerciaux, étant rappelé que l'art. 271a al. 1 let. c CO vise expressément la vente d'un "appartement". Cela étant, le but de protection de la norme peut néanmoins être atteint par le biais des art. 271 al. 1 ou 271a al. 1 let. b CO qui autorisent l'annulation du congé lorsque celui-ci a été donné dans le cadre d'une transaction couplée visée par l'art. 254 CO (LACHAT, Le bail à loyer, Lausanne 2008, p. 744). L'art. 254 CO prévoit qu'une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La transaction couplée n'est réalisée que si elle constitue la condition sine qua non de la conclusion ou de la continuation du bail. Le législateur a voulu sanctionner un abus du bailleur ou d'un tiers qui profite de sa position dominante sur le marché pour imposer ou faire imposer par un tiers une prétention à laquelle normalement le locataire n'aurait pas souscrit. Pour juger de l'existence d'une transaction couplée au sens de l'art. 254 CO, il faut se demander quel contrat le locataire voulait conclure à l'origine; il n'y a de transaction couplée en principe que si le locataire ne voulait conclure que le bail. Autrement dit, la volonté originaire du locataire de conclure également le contrat jumelé, de même que sa volonté de conclure les deux contrats sont des éléments qui ne permettent plus</w:t>
      </w:r>
    </w:p>
    <w:p>
      <w:r>
        <w:t>- 10/15 -</w:t>
      </w:r>
    </w:p>
    <w:p>
      <w:r>
        <w:t>C/14115/2016 l'application de l'art. 254 CO (arrêt du Tribunal fédéral 4C_161/2001 du 26 septembre 2001 consid. 3; MONTINI/BOUVERAT in CPra Bail, n. 11 ss ad art. 254; MICHELI, Les transactions couplées avec le bail, 13ème Séminaire sur le droit du bail, Neuchâtel, 2004, p. 14; BURKHALTER/MARTINEZ-FAVRE, Le droit suisse du bail à loyer, Commentaire SVIT, 2011, n. 14 ss ad art. 254; LACHAT, op. cit., p. 551). La conclusion de la transaction couplée doit constituer en quelque sorte le "prix à payer" par le locataire pour obtenir le bail ou son renouvellement (ACJC/981/2016 du 13 juillet 2016 consid. 6.1; MICHELI, op. cit., p. 14). Parmi les opérations réputées constituer des transactions couplées au sens de l'art. 254 CO visées par l'art. 3 OBLF, figure l'obligation pour le locataire d'acheter la chose louée. Ainsi, si le locataire est placé devant le choix d'acquérir la chose, alors qu'il n'en avait aucunement l'intention, ou d'y renoncer, il y a transaction couplée au sens de l'art. 254 CO (MONTINI/BOUVERAT in CPra Bail n. 24 ad art. 254; LACHAT, op. cit., p. 553; BURKHALTER/MARTINEZ-FAVRE, op. cit., n. 20 art 254 CO). 3.1.3 Le congé est aussi annulable lorsqu'il intervient dans les trois ans à compter de la fin d'une procédure judiciaire relative au bail, si le bailleur a succombé dans une large mesure ou a abandonné ou considérablement réduit ses prétentions ou conclusions (art. 271a al. 1 let. e CO), ou lorsqu'il est donné par le bailleur parce que le locataire fait valoir de bonne foi des prétentions fondées sur le bail (art. 271a al. 1 let. a CO). Il s'agit du congé de représailles, infligé au locataire pour le punir d'avoir émis en dehors de toute procédure des prétentions fondées sur le contrat de bail ou de la loi (LACHAT, op. cit., p. 739).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