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ACJC/1671/2016 vom 9. Januar 2017</w:t>
      </w:r>
    </w:p>
    <w:p>
      <w:r>
        <w:t>GE Cour de justice, 2017-01-09, FR</w:t>
      </w:r>
    </w:p>
    <w:p>
      <w:r>
        <w:rPr>
          <w:b/>
        </w:rPr>
        <w:t xml:space="preserve">Quelle: </w:t>
      </w:r>
      <w:r>
        <w:t>https://mcp.opencaselaw.ch/entscheid/ge_gerichte_ACJC_1671_2016</w:t>
      </w:r>
    </w:p>
    <w:p>
      <w:r>
        <w:t>FR: GE_GERICHTE ACJC/1671/2016 du 9 janvier 2017</w:t>
      </w:r>
    </w:p>
    <w:p>
      <w:r>
        <w:t>IT: GE_GERICHTE ACJC/1671/2016 del 9 gennaio 2017</w:t>
      </w:r>
    </w:p>
    <w:p>
      <w:pPr>
        <w:pStyle w:val="Heading2"/>
      </w:pPr>
      <w:r>
        <w:t>Erwägungen</w:t>
      </w:r>
    </w:p>
    <w:p>
      <w:r>
        <w:rPr>
          <w:b/>
        </w:rPr>
        <w:t>E. 4</w:t>
      </w:r>
    </w:p>
    <w:p>
      <w:r>
        <w:t>Les frais judiciaires d'appel seront arrêtés à 1'250 fr. (art. 30 al. 1 et 35 du Règlement fixant le tarif des frais en matière civile, RTFMC - E 1 05.10) et mis à la charge de l'appelant qui succombe (art. 106 al. 1 CPC). Ces frais seront entièrement compensés avec l'avance, d'un montant correspondant, fournie par ce dernier, laquelle demeure acquise à l'Etat de Genève (art. 111 al. 1 CPC).</w:t>
      </w:r>
    </w:p>
    <w:p>
      <w:r>
        <w:t>- 9/10 -</w:t>
      </w:r>
    </w:p>
    <w:p>
      <w:r>
        <w:t>C/13167/2014</w:t>
      </w:r>
    </w:p>
    <w:p>
      <w:r>
        <w:t>Pour des motifs d'équité liés à la nature du litige (art. 107 al. 1 let. c CPC), chaque partie supportera ses propres dépens (art. 107 al. 1 lit c. CPC). * * * * * *</w:t>
      </w:r>
    </w:p>
    <w:p>
      <w:r>
        <w:t>- 10/10 -</w:t>
      </w:r>
    </w:p>
    <w:p>
      <w:r>
        <w:t>C/13167/2014 PAR CES MOTIFS, La Chambre civile : A la forme : Déclare recevable l'appel interjeté le 29 juin 2016 par A______ contre le chiffre 7 du dispositif du jugement JTPI/6771/2016 rendu le 25 mai 2016 par le Tribunal de première instance dans la cause C/13167/2014-17. Au fond : Confirme le chiffre 7 du dispositif du jugement entrepris. Déboute les parties de toutes autres conclusions. Sur les frais : Arrête les frais judiciaires d'appel à 1'250 fr., les met à la charge de A______ et les compense avec l'avance de frais du même montant versée par celui-ci, qui reste acquise à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