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ACJC/1655/2018 vom 28. November 2018</w:t>
      </w:r>
    </w:p>
    <w:p>
      <w:r>
        <w:t>GE Cour de justice, 2018-11-28, FR</w:t>
      </w:r>
    </w:p>
    <w:p>
      <w:r>
        <w:rPr>
          <w:b/>
        </w:rPr>
        <w:t xml:space="preserve">Quelle: </w:t>
      </w:r>
      <w:r>
        <w:t>https://mcp.opencaselaw.ch/entscheid/ge_gerichte_ACJC_1655_2018</w:t>
      </w:r>
    </w:p>
    <w:p>
      <w:r>
        <w:t>FR: GE_GERICHTE ACJC/1655/2018 du 28 novembre 2018</w:t>
      </w:r>
    </w:p>
    <w:p>
      <w:r>
        <w:t>IT: GE_GERICHTE ACJC/1655/2018 del 28 novembre 2018</w:t>
      </w:r>
    </w:p>
    <w:p>
      <w:pPr>
        <w:pStyle w:val="Heading2"/>
      </w:pPr>
      <w:r>
        <w:t>Erwägungen</w:t>
      </w:r>
    </w:p>
    <w:p>
      <w:r>
        <w:rPr>
          <w:b/>
        </w:rPr>
        <w:t>E. 1.1</w:t>
      </w:r>
    </w:p>
    <w:p>
      <w:r>
        <w:t>Le jugement entrepris étant une décision statuant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Déposé dans le délai (cf. également art. 142 al. 3 CPC) et selon la forme prescrits par la loi, le recours est recevable.</w:t>
      </w:r>
    </w:p>
    <w:p>
      <w:r>
        <w:rPr>
          <w:b/>
        </w:rPr>
        <w:t>E. 1.2</w:t>
      </w:r>
    </w:p>
    <w:p>
      <w:r>
        <w:t>En matière d'opposition au séquestre, l'art. 278 al. 3 2ème phrase LP dispose que les parties peuvent alléguer des faits nouveaux dans la procédure de recours à l'autorité judiciaire supérieure (cf. art. 278 al. 3, 1ère phrase LP) contre la décision rendue sur opposition. Cette disposition instaure une exception (cf. art. 326 al. 2 CPC) à l'art. 326 al. 1 CPC qui prohibe les conclusions, les allégations de fait et les preuves nouvelles dans le cadre d'un recours.</w:t>
      </w:r>
    </w:p>
    <w:p>
      <w:r>
        <w:t>Le Tribunal fédéral s'est expressément prononcé sur la recevabilité des vrais novas, se référant en particulier au Message, selon lequel il s'agit en tous les cas des faits nouveaux "proprement dits", soit ceux intervenus après la décision de première instance (Message concernant la révision de la loi sur la poursuite pour dettes et la faillite du 8 mai 1991, FF 1991, p. 200; cf. aussi arrêt 5P.296/2005 du 17 novembre 2005 consid. 4.2.1, selon lequel il n'est pas arbitraire de considérer que seuls les vrais novas sont recevables). Il n'a en revanche pas tranché, respectivement, n'a pas abordé, la question de la recevabilité des pseudo-novas dans les arrêts 5A_364/2008 du 12 août 2008 consid. 4.1.2 et 5A_328/2013 du</w:t>
      </w:r>
    </w:p>
    <w:p>
      <w:r>
        <w:rPr>
          <w:b/>
        </w:rPr>
        <w:t>E. 1.3</w:t>
      </w:r>
    </w:p>
    <w:p>
      <w:r>
        <w:t>Le recours peut être formé pour violation du droit et constatation manifestement inexacte des faits (art. 320 CPC). 2. La recourante fait grief au Tribunal de ne pas lui avoir transmis la requête de séquestre et de ne lui avoir notifié "certaines pièces" que "la veille d'une audience". Elle soutient que le Tribunal aurait ainsi violé son droit d'être entendue.</w:t>
      </w:r>
    </w:p>
    <w:p>
      <w:r>
        <w:t>2.1 Le droit d'être entendu comprend notamment le droit pour l'intéressé de s'exprimer sur les éléments pertinents avant qu'une décision ne soit prise touchant sa situation juridique, de produire des preuves pertinentes, d'obtenir qu'il soit donné suite à ses offres de preuve pertinentes, d'avoir accès au dossier, de participer à l'administration des preuves essentielles ou à tout le moins de s'exprimer sur son résultat, lorsque cela est de nature à influer sur la décision à rendre (ATF 135 I 279 consid. 2.3 p. 282; arrêt du Tribunal fédéral 5A_832/2012 du 25 janvier 2013 consid. 4.1). Le droit d'accès au dossier ne comprend, en règle générale, que le droit de consulter les pièces au siège de l'autorité, de prendre des notes (ATF 126 I 7 consid. 2b et les arrêts cités) et, pour autant que cela n'entraîne aucun inconvénient excessif pour l'administration, de faire des photocopies (ATF 117 Ia 424 consid. 28, 116 Ia 325 consid. 3d/aa; arrêt du Tribunal fédéral 5A_832/2012 du 25 juin 2013 consid. 4.2.2). En revanche, il ne confère pas le droit de se voir notifier les pièces du dossier (ATF 108 Ia 5 consid. 2b; arrêt du Tribunal fédéral 2C_341/2008 du 30 octobre 2008 consid. 5.1), mais d'être avisé si en cours de procédure une pièce nouvelle est versée au dossier (ATF 138 I 484 consid. 2.1; arrêt du Tribunal fédéral 2C_391/2014 du</w:t>
      </w:r>
    </w:p>
    <w:p>
      <w:r>
        <w:rPr>
          <w:b/>
        </w:rPr>
        <w:t>E. 4</w:t>
      </w:r>
    </w:p>
    <w:p>
      <w:r>
        <w:t>La recourante, qui succombe, supportera les frais du recours (art. 106 al. 1 CPC).</w:t>
      </w:r>
    </w:p>
    <w:p>
      <w:r>
        <w:t>- 8/9 -</w:t>
      </w:r>
    </w:p>
    <w:p>
      <w:r>
        <w:t>C/6075/2018</w:t>
      </w:r>
    </w:p>
    <w:p>
      <w:r>
        <w:t>Les frais judiciaires seront arrêtés à 1'125 fr. (art. 48 et 61 al. 1 OELP). Ils seront compensés avec l'avance de frais effectuée par la recourante (art. 111 al. 1 CPC), qui reste acquise à l'Etat de Genève.</w:t>
      </w:r>
    </w:p>
    <w:p>
      <w:r>
        <w:t>La recourante sera en outre condamnée à verser à l'intimée 500 fr. à titre de dépens du recours, débours et TVA compris (art. 85, 89 et 90 RTFMC; art. 25 et 26 LaCC). * * * * *</w:t>
      </w:r>
    </w:p>
    <w:p>
      <w:r>
        <w:t>- 9/9 -</w:t>
      </w:r>
    </w:p>
    <w:p>
      <w:r>
        <w:t>C/6075/2018 PAR CES MOTIFS, La Chambre civile : A la forme : Déclare recevable le recours interjeté le 20 août 2018 par A______ SA contre le jugement OSQ/30/2018 rendu le 26 juillet 2018 par le Tribunal de première instance dans la cause C/6075/2018-4 SQP. Au fond : Le rejette. Déboute les parties de toutes autres conclusions. Sur les frais : Arrête les frais judiciaires du recours à 1'125 fr., les met à la charge de A______ SA et les compense avec l'avance fournie, laquelle demeure acquise à l'Etat de Genève. Condamne A______ SA à verser à B______ SA 500 fr. à titre de dépens du recours. Siégeant : Madame Nathalie LANDRY-BARTHE, présidente; Madame Sylvie DROIN, Monsieur Ivo BUETTI, juges; Madame Mélanie DE RESENDE PEREIRA, greffière.</w:t>
      </w:r>
    </w:p>
    <w:p>
      <w:r>
        <w:t>La présidente : Nathalie LANDRY-BARTHE</w:t>
      </w:r>
    </w:p>
    <w:p>
      <w:r>
        <w:t>La greffière : Mélanie DE RESENDE PEREIRA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