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ACJC/1653/2023 vom 15. Dezember 2023</w:t>
      </w:r>
    </w:p>
    <w:p>
      <w:r>
        <w:t>GE Cour de justice, 2023-12-15, FR</w:t>
      </w:r>
    </w:p>
    <w:p>
      <w:r>
        <w:rPr>
          <w:b/>
        </w:rPr>
        <w:t xml:space="preserve">Quelle: </w:t>
      </w:r>
      <w:r>
        <w:t>https://mcp.opencaselaw.ch/entscheid/ge_gerichte_ACJC_1653_2023</w:t>
      </w:r>
    </w:p>
    <w:p>
      <w:r>
        <w:t>FR: GE_GERICHTE ACJC/1653/2023 du 15 décembre 2023</w:t>
      </w:r>
    </w:p>
    <w:p>
      <w:r>
        <w:t>IT: GE_GERICHTE ACJC/1653/2023 del 15 dicembre 2023</w:t>
      </w:r>
    </w:p>
    <w:p>
      <w:pPr>
        <w:pStyle w:val="Heading2"/>
      </w:pPr>
      <w:r>
        <w:t>Erwägungen</w:t>
      </w:r>
    </w:p>
    <w:p>
      <w:r>
        <w:rPr>
          <w:b/>
        </w:rPr>
        <w:t>E. 21</w:t>
      </w:r>
    </w:p>
    <w:p>
      <w:r>
        <w:t>novembre 2022 transmettant aux parties et à la curatrice leurs plaidoiries finales écrites respectives. h. Par courrier du 5 décembre 2022, A______ a transmis ses observations sur les dernières écritures des parties adverses. Elle a exposé qu'elle maintenait ses conclusions sur mesures provisionnelles du</w:t>
      </w:r>
    </w:p>
    <w:p>
      <w:r>
        <w:rPr>
          <w:b/>
        </w:rPr>
        <w:t>E. 23</w:t>
      </w:r>
    </w:p>
    <w:p>
      <w:r>
        <w:t>juin 2022. Dit que les allocations familiales ou de formation en faveur des enfants C______ et D______ sont conservées par A______ à compter du 23 juin 2022. Dit que l'arrêt ACJC/1623/2018 rendu le 21 novembre 2018 par la Cour de justice sur mesures protectrices de l'union conjugale est modifié en ce sens. Confirme le dispositif du jugement entrepris sur mesures provisionnelles pour le surplus. Déboute les parties de toutes autres conclusions.</w:t>
      </w:r>
    </w:p>
    <w:p>
      <w:r>
        <w:t>- 21/21 -</w:t>
      </w:r>
    </w:p>
    <w:p>
      <w:r>
        <w:t>C/18947/2019 Sur les frais : Arrête les frais judiciaires d'appel à 1'000 fr. et les met à la charge de A______ et de B______ à raison de la moitié chacun. Dit qu'ils sont provisoirement supportés par l'Etat de Genève. Dit que chaque partie supporte ses propres dépens d'appel. Siégeant : Madame Jocelyne DEVILLE-CHAVANNE, présidente; Madame Verena PEDRAZZINI RIZZI et Madame Nathalie LANDRY,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