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ACJC/164/2026 vom 29. Januar 2026</w:t>
      </w:r>
    </w:p>
    <w:p>
      <w:r>
        <w:t>GE Cour de justice, 2026-01-29, FR</w:t>
      </w:r>
    </w:p>
    <w:p>
      <w:r>
        <w:rPr>
          <w:b/>
        </w:rPr>
        <w:t xml:space="preserve">Quelle: </w:t>
      </w:r>
      <w:r>
        <w:t>https://mcp.opencaselaw.ch/entscheid/ge_gerichte_ACJC_164_2026</w:t>
      </w:r>
    </w:p>
    <w:p>
      <w:r>
        <w:t>FR: GE_GERICHTE ACJC/164/2026 du 29 janvier 2026</w:t>
      </w:r>
    </w:p>
    <w:p>
      <w:r>
        <w:t>IT: GE_GERICHTE ACJC/164/2026 del 29 gennaio 2026</w:t>
      </w:r>
    </w:p>
    <w:p>
      <w:pPr>
        <w:pStyle w:val="Heading2"/>
      </w:pPr>
      <w:r>
        <w:t>Erwägungen</w:t>
      </w:r>
    </w:p>
    <w:p>
      <w:r>
        <w:rPr>
          <w:b/>
        </w:rPr>
        <w:t>E. 31</w:t>
      </w:r>
    </w:p>
    <w:p>
      <w:r>
        <w:t>janvier 2024.</w:t>
      </w:r>
    </w:p>
    <w:p>
      <w:r>
        <w:t>d. Par acte déposé le 18 septembre 2024, B______, agissant par la voie de la protection pour les cas clairs, a conclu à ce que le Tribunal ordonne l'évacuation du locataire, prononce des mesures d'exécution directes, condamne sa partie adverse à lui payer 17'761 fr. 95 à titre d'indemnités pour occupation illicite au 30 septembre 2024 ainsi que 4'496 fr. par mois jusqu'au jour de l'évacuation et libère la garantie bancaire en sa faveur.</w:t>
      </w:r>
    </w:p>
    <w:p>
      <w:r>
        <w:t>e. Lors de l'audience du Tribunal du 7 novembre 2024, le locataire a expliqué avoir cessé de payer les loyers car son chiffre d'affaires avait baissé de moitié à cause des travaux qui avaient eu lieu sur l'immeuble. Son arcade avait été fermée du 7 juillet au 14 août 2024 en raison de ces travaux, lesquels n'étaient toujours pas terminés. Les échafaudages étaient toujours en place, normalement jusqu'à la fin du mois de novembre 2024.</w:t>
      </w:r>
    </w:p>
    <w:p>
      <w:r>
        <w:t>B______ a répondu que l'arcade était exploitable malgré les travaux et qu'il y avait déjà des défauts de paiement avant les travaux. Elle était toutefois d'accord de reconvoquer la cause au mois de mars 2025 pour faire le point de la situation, à condition que les indemnités courantes soient à nouveau payées à compter du mois de décembre 2024. Le montant dû était alors de 34'165 fr. 55.</w:t>
      </w:r>
    </w:p>
    <w:p>
      <w:r>
        <w:t>- 4/14 -</w:t>
      </w:r>
    </w:p>
    <w:p>
      <w:r>
        <w:t>C/21650/2024</w:t>
      </w:r>
    </w:p>
    <w:p>
      <w:r>
        <w:t>f. Lors de l'audience du Tribunal du 27 mars 2025, B______ a déclaré que le locataire n'avait pas respecté son engagement de verser régulièrement les indemnités pour occupation illicite. Le montant de l'arriéré s'élevait à 43'008 fr. 30.</w:t>
      </w:r>
    </w:p>
    <w:p>
      <w:r>
        <w:t>A______ a expliqué que les échafaudages avaient été enlevés le 17 décembre 2024. Il avait doublé son chiffre d'affaires depuis la fin des travaux et retrouvait petit à petit le chiffre d'affaires qu'il avait avant les travaux. Il proposait de payer les indemnités courantes ainsi que 1'000 fr. par mois pour résorber l'arriéré. La cause a été renvoyée à une audience ultérieure.</w:t>
      </w:r>
    </w:p>
    <w:p>
      <w:r>
        <w:t>g. Lors de l'audience du Tribunal du 5 juin 2025, B______ a déclaré que l'arriéré se montait à 45'608 fr. 30. Les paiements n'étaient pas réguliers. Elle proposait de reconvoquer la cause après l'été pour voir s'il y aurait une amélioration. Elle était de son côté en train de calculer le montant de la réduction de loyer qui pouvait être proposée au locataire pour la période des travaux. Elle insistait toutefois sur la nécessité d'une régularité dans les paiements. La cause a été renvoyée en septembre 2025, sauf retrait ou recharge.</w:t>
      </w:r>
    </w:p>
    <w:p>
      <w:r>
        <w:t>h. Lors de l'audience du Tribunal du 4 septembre 2025, B______ a indiqué que "le montant dû" s'élevait à 59'096 fr. 30. La réduction de loyer pour la période des travaux était toujours en cours de calcul. Depuis la dernière audience le locataire avait accumulé trois mensualités de retard supplémentaires alors qu'il s'était engagé à payer les indemnités courantes. Cette situation n'était plus viable. Les indemnités courantes n'avaient pas été régulièrement versées alors que cet aspect était essentiel pour elle. Elle persistait donc dans ses conclusions.</w:t>
      </w:r>
    </w:p>
    <w:p>
      <w:r>
        <w:t>A______ a expliqué avoir effectué la veille le versement de l'indemnité pour juin 2025. D'ici fin septembre, il pourrait payer les indemnités de juillet et août 2025. Son chiffre d'affaires continuait à évoluer et il pensait pouvoir retrouver au mois de septembre le chiffre d'affaires qu'il avait avant les travaux. Il avait "élaboré une demande s'agissant de la période des travaux".</w:t>
      </w:r>
    </w:p>
    <w:p>
      <w:r>
        <w:t>Il a déposé à l'appui de ses allégations une copie d'un ordre de paiement e-banking en 4'496 fr. en faveur de la bailleresse, mentionnant le 5 septembre 2025 comme date d'exécution.</w:t>
      </w:r>
    </w:p>
    <w:p>
      <w:r>
        <w:t>B______ a déposé un décompte au 4 septembre 2025, duquel il ressort que le loyer était à jour au 30 septembre 2024. Le montant des loyers dû était de 53'952 fr., sous déduction de 2'572 fr. 20, auxquels s'ajoutaient 7'716 fr 50 au titre de "pièces dues". Le décompte indique que ce dernier poste concerne la consommation d'eau en 7'411 fr. 70 et des frais de contentieux en 304 fr. 80, sous</w:t>
      </w:r>
    </w:p>
    <w:p>
      <w:r>
        <w:t>- 5/14 -</w:t>
      </w:r>
    </w:p>
    <w:p>
      <w:r>
        <w:t>C/21650/2024 déduction d'un montant de 350 fr. 05 dû au locataire au titre de solde de décompte de chauffage. B______ a précisé que ce document ne mentionnait pas le paiement de la veille dont sa partie adverse se prévalait.</w:t>
      </w:r>
    </w:p>
    <w:p>
      <w:r>
        <w:t>La Tribunal a gardé la cause à juger à l'issue de l'audience.</w:t>
      </w:r>
    </w:p>
    <w:p>
      <w:r>
        <w:t>i. Le 25 septembre 2025, A______ a déposé en conciliation une demande en paiement de 60'000 fr. à l'encontre de B______ au titre de réduction de loyer en raison de travaux. Il ressort notamment des pièces produites à l'appui de cette demande que la bailleresse a informé le locataire le 27 mars 2024 de ce que des travaux touchant son arcade seraient entrepris dès juin 2024. EN DROIT 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la valeur litigieuse des conclusions en paiement est supérieure à 10'000 fr., de sorte que la voie de l'appel est ouverte contre les ch. 1, 3 et 4 du dispositif du jugement querellé (évacuation et condamnation en paiement). En revanche, seule la voie du recours est ouverte contre les mesures d'exécution figurant au ch. 2 du dispositif (art. 309 let. a CPC).</w:t>
      </w:r>
    </w:p>
    <w:p>
      <w:r>
        <w:t>1.1.2 Les deux appels ont été interjetés dans le délai et suivant la forme prescrits par la loi (art. 311 al. 1 et 314 al. 1 CPC). Ils sont ainsi recevables.</w:t>
      </w:r>
    </w:p>
    <w:p>
      <w:r>
        <w:t>Tel est également le cas du recours formé par A______ contre les mesures d'exécution prononcées par le Tribunal (art. 321 al. 1 et 2 CPC).</w:t>
      </w:r>
    </w:p>
    <w:p>
      <w:r>
        <w:t>B______ sera désignée ci-après comme l'appelante et A______ comme l'intimé.</w:t>
      </w:r>
    </w:p>
    <w:p>
      <w:r>
        <w:t>1.2 La maxime des débats est applicable à la procédure de protection des cas clairs (art. 55 al. 1 et 255 a contrario CPC). Il en résulte que les faits non contestés par la partie défenderesse sont considérés comme prouvés (ATF 144 III 462 consid. 4). 2. Les deux parties ont déposé des pièces nouvelles.</w:t>
      </w:r>
    </w:p>
    <w:p>
      <w:r>
        <w:t>2.1 Dans le cadre d'un appel formé dans une procédure pour cas clairs, les faits et moyens de preuve nouveaux ne sont recevables qu'aux conditions de l'art. 317 al. 1 CPC. Les nova improprement dits ne sont recevables que si la partie qui s'en prévaut ne pouvait les invoquer avant, malgré sa diligence et si elle les présente sans retard. Ainsi, ne sont pas recevables les contestations et objections que le</w:t>
      </w:r>
    </w:p>
    <w:p>
      <w:r>
        <w:t>- 6/14 -</w:t>
      </w:r>
    </w:p>
    <w:p>
      <w:r>
        <w:t>C/21650/2024 locataire soulève pour la première fois en instance de recours, comme le fait qu'il a payé l'arriéré de loyer dans le délai de sommation de 30 jours (art. 257 d al. 1 CO) ou qu'il a obtenu du bailleur un sursis au paiement. Le locataire doit invoquer ces moyens de défense en temps utile, conformément au principe de la simultanéité des moyens d'attaque et de défense qui vaut aussi bien en procédure ordinaire, qu'en procédure simplifiée, même si elle est soumise à la maxime inquisitoire sociale, cette dernière disposition n'étant pas applicable en appel, ni en procédure sommaire de protection dans les cas clairs soumise à la maxime des débats (arrêt du Tribunal fédéral 4A_470/2022 consid. 4.1). En ce qui concerne les vrais novas, le requérant qui a succombé en première instance et a vu sa requête déclarée irrecevable ne peut pas produire en appel des pièces nouvelles, même s'il ne lui était pas possible de les produire devant le premier juge. Il lui est par-contre loisible d'introduire une nouvelle fois sa requête en cas clair devant le premier juge. Cette interdiction ne saurait concerner la partie requise, qui n'a pas introduit la requête d'expulsion. L'art. 317 al. 1 CPC s'applique donc pleinement au locataire qui a été attrait en première instance, par la requête en cas clair de son bailleur (arrêt du Tribunal fédéral 4A_470/2022 consid. 4.1). 2.2 En l'espèce, la pièce nouvelle produite par l'appelante est irrecevable, conformément à ce qui précède. La pièce nouvelle produite par l'intimé, à savoir la copie de sa requête en paiement déposée le 25 septembre 2025, est quant à elle recevable. 3. Le Tribunal a retenu que les conditions d'une résiliation du bail pour défaut de paiement étaient manifestement réunies. L'intimé n'avait plus de titre lui permettant d'occuper les locaux de sorte que son évacuation devait être prononcée.</w:t>
      </w:r>
    </w:p>
    <w:p>
      <w:r>
        <w:t>L'intimé fait valoir que l'état de fait était contesté "s'agissant des montants dus" et que "la situation juridique n'est pas claire, de l'aveu même de la bailleresse qui n'arrive pas à se prononcer sur le montant de l'indemnité due" au titre de la réduction de loyer en lien avec les travaux.</w:t>
      </w:r>
    </w:p>
    <w:p>
      <w:r>
        <w:t>3.1.1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3.1.2 Selon l'art. 257 al. 1 CPC, le tribunal admet l'application de la procédure sommaire lorsque l'état de fait n'est pas litigieux ou est susceptible d'être immédiatement prouvé (let. a) et que la situation juridique est claire (let. b). Le</w:t>
      </w:r>
    </w:p>
    <w:p>
      <w:r>
        <w:t>- 7/14 -</w:t>
      </w:r>
    </w:p>
    <w:p>
      <w:r>
        <w:t>C/21650/2024 tribunal n'entre pas en matière sur la requête lorsque cette procédure ne peut pas être appliquée (art. 257 al. 3 CPC).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(arrêt du Tribunal fédéral 4A_550/2020 du 29 avril 2021 consid. 5.2 et les références citées).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(ibidem). 3.1.3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le congé est signifié pour demeure selon l'art. 257d CO). Les conditions de l'art. 257 al. 1 CPC s'appliquent aussi à cette question préjudicielle (ATF 144 III 462 consid. 3; 142 III 515 consid. 2.2.4; 141 III 262 consid. 3.2). La validité d'un congé notifié en vertu de l'art. 257d CO suppose que le locataire se soit effectivement trouvé en retard dans le paiement du loyer ou de frais accessoires lorsque la sommation lui a été adressée, d'une part, et qu'il ne se soit pas acquitté de cet arriéré dans le délai fixé, d'autre part (arrêts du Tribunal fédéral</w:t>
      </w:r>
    </w:p>
    <w:p>
      <w:r>
        <w:t>- 8/14 -</w:t>
      </w:r>
    </w:p>
    <w:p>
      <w:r>
        <w:t>C/21650/2024 4A_592/2013 du 9 septembre 2013 consid. 5; 4A_299/2011 du 7 juin 2011 consid. 5). 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 Si le locataire ne restitue pas la chose louée (art. 267 CO) et reste dans les locaux alors que le bail a pris fin, il commet une faute contractuelle (art. 97 ss CO). Il est redevable de dommages-intérêts au bailleur. A ce titre, celui-ci pourra lui réclamer une indemnité pour l'occupation des locaux, laquelle équivaut en principe au montant du loyer convenu (LACHAT/RUBLI, Le bail à loyer, 2019, p. 1053-1054 et les réf. citées; arrêt du Tribunal fédéral 4A_96/2015 du 1er juin 2015 consid. 3.3). 3.1.4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arrêt du Tribunal fédéral 4C.212/2006 du 28 septembre 2006 consid. 3.1.1, in CdB 2007 22; cf. toutefois arrêt du Tribunal fédéral 4A_472/2008 du 26 janvier 2009 consid. 4.2.3, in RtiD 2009 II 681, qui exclut une telle possibilité dans une situation où la loi permet de consigner le loyer).</w:t>
      </w:r>
    </w:p>
    <w:p>
      <w:r>
        <w:t>Le locataire qui oppose la compensation doit prouver celle-ci sans délai. Il doit alléguer et prouver que, sommé de payer son loyer sous menace de résiliation, il a fait la déclaration de compensation avant l'échéance du délai de grâce de l'art. 257d al. 1 CO. Il doit également alléguer sa contre-créance et être en mesure de la prouver sans délai. Pour que soit respectée la volonté du législateur lors de l'adoption de l'art. 257d CO, le juge doit en effet pouvoir se prononcer sur l'existence et le montant de la contre-créance rapidement. Il doit en aller de même lorsque le locataire prétend seulement à une réduction de son loyer (arrêt du Tribunal fédéral 4A_574/2022 du 23 mai 2023 consid. 3.4).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(arrêt du Tribunal fédéral 4A_472/2008 du 26 janvier 2009 consid. 4.2.3,</w:t>
      </w:r>
    </w:p>
    <w:p>
      <w:r>
        <w:t>- 9/14 -</w:t>
      </w:r>
    </w:p>
    <w:p>
      <w:r>
        <w:t>C/21650/2024 in RtiD 2009 II 681).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(arrêt du Tribunal fédéral 4A_140/2014 du 6 août 2014 consid. 5.2 et les références citées). LACHAT relève dans ce sens que le locataire qui prétend compenser avec le loyer une prétendue créance contre son bailleur court le risque de voir son bail résilié en application de l'art. 257d al. 2 CO (retard dans le paiement du loyer) s'il n'était pas fondé à invoquer la compensation. Par conséquent, il n'opérera une telle compensation que si sa créance est incontestée ou incontestable, en particulier si elle résulte d'une reconnaissance de dette ou d'une décision judiciaire; la créance doit être certaine et chiffrée (LACHAT, Le bail à loyer, 2019, pp. 382-383). 3.2 En l'espèce, l'intimé allègue pour la première fois devant la Cour que le congé ne serait pas valable au motif qu'il aurait contre l'appelante une contre-créance découlant du fait qu'il a droit à une réduction de loyer en raison de nuisances subies du fait de travaux. Son argumentation repose cependant entièrement sur des faits nouveaux, qu'il aurait pu et dû alléguer devant le Tribunal, conformément aux principes exposés sous consid. 2. ci-dessus, ce qu'il n'a pas fait. Le simple fait qu'il ait mentionné lors des audiences du Tribunal que son chiffre d'affaires avait diminué en raison des travaux et que l'appelante ait indiqué qu'elle était disposée à lui accorder une réduction de loyer, ne suffit pas à retenir que l'intimé a envers sa partie adverse une contre-créance permettant de faire échec à la résiliation pour défaut de paiement signifiée le 19 décembre 2023. A cela s'ajoute que l'appelante a allégué devant le Tribunal que le défaut de paiement était antérieur au début des travaux et que l'intimé ne démontre pas que cette affirmation soit fausse. Cette allégation est au contraire étayée par les pièces produites par l'intimé, desquelles il ressort que les travaux n'ont pas débuté avant la fin du 1er semestre 2024, alors que le défaut de paiement ayant motivé la résiliation du bail concernait les loyers d'octobre et novembre 2023. En tout état de cause, la contre-créance invoquée tardivement par l'intimé ne présente aucune des caractéristiques nécessaires pour faire obstacle à la résiliation: elle n'a pas été invoquée dans le délai comminatoire, elle n'est ni incontestée, ni incontestable et elle ne résulte ni d'une reconnaissance de dette, ni d'une décision judiciaire. Il résulte de ce qui précède que le Tribunal a considéré à juste titre que la résiliation du bail était valable. L'intimé ne disposant plus d'un titre pour se maintenir dans les locaux, son évacuation a été ordonnée à bon droit.</w:t>
      </w:r>
    </w:p>
    <w:p>
      <w:r>
        <w:t>- 10/14 -</w:t>
      </w:r>
    </w:p>
    <w:p>
      <w:r>
        <w:t>C/21650/2024 4. Le Tribunal a condamné l'intimé à verser à l'appelante 46'883 fr. 80 au titre d'arriérés de loyers et indemnités pour occupation illicite. Il a déduit du décompte produit par l'appelante lors de la dernière audience l'indemnité de 4'496 fr. que l'intimé avait "établi" avoir payé la veille. Le montant de 7'716 fr. 50 réclamé par l'appelante au titre de "pièces dues" selon décompte du 4 septembre 2025 ne devait pas être retenu car il n'était pas documenté.</w:t>
      </w:r>
    </w:p>
    <w:p>
      <w:r>
        <w:t>L'appelante fait valoir que, contrairement à ce qu'a retenu le Tribunal, l'intimé n'a pas établi avoir payé une indemnité de 4'496 fr. le jour avant l'audience. Elle n'avait jamais reçu ce montant. L'intimé devait en outre être condamné à payer la somme de 7'716 fr. 50 car il n'avait jamais contesté la devoir. Ce montant était dû au titre de la consommation d'eau et de chauffage, ainsi qu'en lien avec des frais de contentieux.</w:t>
      </w:r>
    </w:p>
    <w:p>
      <w:r>
        <w:t>4.1 Le locataire doit payer le loyer et, le cas échéant, les frais accessoires, à la fin de chaque mois, mais au plus tard à l'expiration du bail, sauf convention ou usage local contraire (art. 257c CO).</w:t>
      </w:r>
    </w:p>
    <w:p>
      <w:r>
        <w:t>Le locataire qui ne quitte pas l'objet loué à la fin du bail doit une indemnité pour occupation illicite fondée soit sur l'enrichissement illégitime (art. 62 ss CO), soit sur la responsabilité pour acte illicite (art. 41 ss CO). Le montant de celle-ci est généralement équivalent au loyer et frais accessoires dus pour une location en bonne et due forme (LACHAT, Le bail à loyer, Lausanne 2019, p. 73).</w:t>
      </w:r>
    </w:p>
    <w:p>
      <w:r>
        <w:t>4.2 En l'espèce, l'appelante fait valoir à juste titre que l'intimé n'a pas établi avoir payé le montant de 4'496 fr. la veille de l'audience. Le document qu'il a produit à cet égard fait état d'un ordre de versement de 4'496 fr. prévu pour le 5 septembre 2025, soit le lendemain de l'audience. L'on ignore cependant si l'ordre a effectivement été exécuté.</w:t>
      </w:r>
    </w:p>
    <w:p>
      <w:r>
        <w:t>L'intimé n'a ainsi pas démontré avoir payé ce montant de sorte qu'il convient de modifier le jugement querellé sur ce point.</w:t>
      </w:r>
    </w:p>
    <w:p>
      <w:r>
        <w:t>L'intimé n'a pas non plus contesté devoir la somme de 7'715 fr. 50 réclamée par la bailleresse au titre notamment de charges d'eau et de chauffage. Les faits non contestés étant réputés admis dans le cadre d'une procédure régie par la maxime des débats, le Tribunal aurait dû faire droit à la prétention de l'appelante sur ce point.</w:t>
      </w:r>
    </w:p>
    <w:p>
      <w:r>
        <w:t>Il résulte de ce qui précède que le ch. 3 du dispositif du jugement querellé sera modifié en ce sens que l'intimé sera condamné à payer à sa partie adverse le montant de 59'096 fr. 30 comme le requiert l'appelante.</w:t>
      </w:r>
    </w:p>
    <w:p>
      <w:r>
        <w:t>Ce montant portera intérêts à 5% dès le 1er mars 2025, conformément aux conclusions de cette dernière, ni le principe du versement d'intérêts moratoires, ni</w:t>
      </w:r>
    </w:p>
    <w:p>
      <w:r>
        <w:t>- 11/14 -</w:t>
      </w:r>
    </w:p>
    <w:p>
      <w:r>
        <w:t>C/21650/2024 la date de départ de ceux-ci n'ayant été contesté par l'intimé.</w:t>
      </w:r>
    </w:p>
    <w:p>
      <w:r>
        <w:t>Le ch. 4 du dispositif du jugement sera également modifié en ce sens que la garantie de loyer sera entièrement libérée en faveur de l'appelante. 5. L'intimé fait valoir que le Tribunal a violé le principe de proportionnalité en le condamnant à évacuer immédiatement le local litigieux. Un délai de départ de douze mois aurait dû lui être octroyé, dans la mesure notamment où l'appelante ne faisait valoir aucune urgence pour récupérer son bien. Il avait été entravé dans son activité en raison des travaux et se trouvait dans une situation financière très difficile. 5.1 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Cette protection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(ACJC/1624/2022 du 12 décembre 2022 consid. 5.1; ACJC/317/2021 du 15 mars 2021 consid. 2.1; ACJC/154/2021 du 8 février 2021 consid. 2.1; ACJC/937/2018 du 12 juillet 2018 consid. 4.1; ACJC/671/2013 du 27 mai 2013 consid. 7.2). 5.2 En l'espèce, aucun motif humanitaire au sens de l'art. 30 LaCC n'entre en considération, puisque les locaux litigieux sont des locaux commerciaux. En outre, les éventuelles répercussions sur la situation financière de l'intimé ne font en soi pas obstacle à l'exécution immédiate du jugement d'évacuation.</w:t>
      </w:r>
    </w:p>
    <w:p>
      <w:r>
        <w:t>- 12/14 -</w:t>
      </w:r>
    </w:p>
    <w:p>
      <w:r>
        <w:t>C/21650/2024 L'exécution de l'évacuation selon les modalités fixées par le Tribunal est conforme au principe de proportionnalité. L'appelante a en particulier accepté de sursoir à l'évacuation pendant plusieurs mois pour laisser à l'intimé la possibilité de respecter son engagement de s'acquitter des indemnités courantes, ce qu'il n'a pas fait, avec la conséquence que l’arriéré de loyer n'a fait qu'augmenter au cours de la procédure. Le bail a été résilié depuis maintenant plus de deux ans et l'intimé n'a pas allégué avoir fait de recherches pour trouver une autre arcade. Compte tenu de ce qui précède, et de l'ampleur de l'arriéré de loyer, l'on ne saurait exiger de l'appelante qu'elle patiente plus longtemps pour retrouver l'usage de son bien. Le ch. 2 du dispositif du jugement querellé sera par conséquent confirmé. 6. Il n'est pas prélevé de frais ni alloué de dépens, s'agissant d'une cause soumise à la</w:t>
      </w:r>
    </w:p>
    <w:p>
      <w:r>
        <w:t>juridiction des baux et loyers (art. 22 al. 1 LaCC).</w:t>
      </w:r>
    </w:p>
    <w:p>
      <w:r>
        <w:t>* * * * *</w:t>
      </w:r>
    </w:p>
    <w:p>
      <w:r>
        <w:t>- 13/14 -</w:t>
      </w:r>
    </w:p>
    <w:p>
      <w:r>
        <w:t>C/21650/2024 PAR CES MOTIFS, La Chambre des baux et loyers : A la forme : Déclare recevables les appels interjetés par B______ et par A______ contre le jugement JTBL/843/2025 rendu le 4 septembre 2025 par le Tribunal des baux et loyers dans la cause C/21650/2024. Au fond : Annule les chiffres 3 et 4 du dispositif de ce jugement et, statuant à nouveau sur ces points : Condamne A______ à verser 59'096 fr. 30 avec intérêts à 5% l'an dès le 1er mars 2025 à B______. Ordonne la libération en faveur de B______ de l'intégralité de la garantie de loyer de 48'360 fr. constituée auprès de [la banque] D______, numéro de référence 2______ selon attestation datée du 4 novembre 2014, le montant ainsi perçu venant en déduction de celui mentionné ci-dessus. Confirme le jugement querellé pour le surplus. Dit que la procédure est gratuite. Déboute les parties de toutes autres conclusions. Siégeant : Monsieur Ivo BUETTI, président; Madame Pauline ERARD, Madame Fabienne GEISINGER-MARIETHOZ, juges; Monsieur Jean-Philippe FERRERO, Monsieur Jean-Philippe ANTHONIOZ, juges assesseurs; Madame Maïté VALENTE, greffière.</w:t>
      </w:r>
    </w:p>
    <w:p>
      <w:r>
        <w:t>- 14/14 -</w:t>
      </w:r>
    </w:p>
    <w:p>
      <w:r>
        <w:t>C/21650/2024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