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ACJC/1649/2016 vom 16. Dezember 2016</w:t>
      </w:r>
    </w:p>
    <w:p>
      <w:r>
        <w:t>GE Cour de justice, 2016-12-16, FR</w:t>
      </w:r>
    </w:p>
    <w:p>
      <w:r>
        <w:rPr>
          <w:b/>
        </w:rPr>
        <w:t xml:space="preserve">Quelle: </w:t>
      </w:r>
      <w:r>
        <w:t>https://mcp.opencaselaw.ch/entscheid/ge_gerichte_ACJC_1649_2016</w:t>
      </w:r>
    </w:p>
    <w:p>
      <w:r>
        <w:t>FR: GE_GERICHTE ACJC/1649/2016 du 16 décembre 2016</w:t>
      </w:r>
    </w:p>
    <w:p>
      <w:r>
        <w:t>IT: GE_GERICHTE ACJC/1649/2016 del 16 dicembre 2016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et 194 LP). Les décisions rendues en matière de faillite sont soumises à la procédure sommaire (art. 251 let. a CPC).</w:t>
      </w:r>
    </w:p>
    <w:p>
      <w:r>
        <w:rPr>
          <w:b/>
        </w:rPr>
        <w:t>E. 1.2</w:t>
      </w:r>
    </w:p>
    <w:p>
      <w:r>
        <w:t>Formé selon la forme et dans le délai prévus par la loi (art. 321 al. 1 et 2 CPC; art. 174 al. 1 LP), le recours est recevable.</w:t>
      </w:r>
    </w:p>
    <w:p>
      <w:r>
        <w:rPr>
          <w:b/>
        </w:rPr>
        <w:t>E. 1.3</w:t>
      </w:r>
    </w:p>
    <w:p>
      <w:r>
        <w:t>Dans le cadre d'un recours, l'autorité a un plein pouvoir d'examen en droit, mais un pouvoir limité à l'arbitraire en fait (art. 320 CPC).</w:t>
      </w:r>
    </w:p>
    <w:p>
      <w:r>
        <w:rPr>
          <w:b/>
        </w:rPr>
        <w:t>E. 2</w:t>
      </w:r>
    </w:p>
    <w:p>
      <w:r>
        <w:t>La recourante fait valoir que l'avance de frais n'a été financée que pour moitié par un prêt de sa fille, l'autre moitié provenant de ses économies réalisées sur plusieurs mois. Elle n'était pas sans actif puisqu'elle disposait d'un salaire modeste, mais régulier. Ses revenus lui permettaient à peine de subvenir à l'entretien de sa famille et elle avait un intérêt digne de protection à la déclaration de sa faillite.</w:t>
      </w:r>
    </w:p>
    <w:p>
      <w:r>
        <w:rPr>
          <w:b/>
        </w:rPr>
        <w:t>E. 2.1</w:t>
      </w:r>
    </w:p>
    <w:p>
      <w:r>
        <w:t>Aux termes de l'art. 191 LP, le débiteur peut lui-même requérir sa faillite en se déclarant insolvable en justice (al. 1); lorsque toute possibilité de règlement amiable des dettes selon les art. 333 ss LP est exclue, le juge prononce la faillite (al. 2).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Par cet article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La procédure de liquidation de</w:t>
      </w:r>
    </w:p>
    <w:p>
      <w:r>
        <w:t>- 4/5 -</w:t>
      </w:r>
    </w:p>
    <w:p>
      <w:r>
        <w:t>C/11015/2016 la faillite n'est continuée que s'il y a des biens suffisants (art. 230 al. 1 LP). S'il n'y a pas de biens du tout à réaliser, elle ne doit pas être entamée et le juge doit rejeter la requête de faillite présentée par le débiteur, faute d'intérêt (ATF 133 III 614 consid.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(arrêts du Tribunal fédéral 5A_78/2016 du 14 mars 2016 consid. 3.1; 5A_915/2014 du 14 janvier 2015 consid. 5.1; 5A_676/2008 du 15 janvier 2009 consid. 2.1). L'état d'insolvabilité ne doit pas simplement être allégué, mais doit aussi être rendu vraisemblable (COMETTA, Commentaire romand LP, 2005, n. 5 ad art. 191 LP).</w:t>
      </w:r>
    </w:p>
    <w:p>
      <w:r>
        <w:rPr>
          <w:b/>
        </w:rPr>
        <w:t>E. 2.2</w:t>
      </w:r>
    </w:p>
    <w:p>
      <w:r>
        <w:t>En l'espèce, la recourante n'explique pas quels biens elle pourrait abandonner à ses créanciers. Quand bien même elle est salariée, elle expose que ses revenus lui permettent avec peine à subvenir à ses besoins et à ceux de sa famille. Elle n'a pas exposé disposer d'une quelconque fortune, même modeste. Elle fait d'ailleurs l'objet de nombreuses poursuites et plusieurs actes de défaut de biens ont été délivrés à son encontre. Elle n'a en outre pas été en mesure de s'acquitter intégralement de l'avance de frais requise par le Tribunal puisque, si elle payé une partie de celle-ci avec ses économies, accumulées sur plusieurs mois, elle a dû, selon ses dires devant la Cour, emprunter le solde à sa fille. Il est toutefois vraisemblable que si elle avait disposé d'actifs, elle n'aurait pas eu à recourir à l'emprunt. La recourante n'a dès lors pas rendu vraisemblable qu'elle disposait de biens à abandonner à ses créanciers. Dès lors, dans la mesure où la procédure d'insolvabilité n'a pas été prévue pour régler le problème du surendettement des débiteurs qui n'ont plus d'actifs, c'est sans violer le droit que le Tribunal a rejeté la déclaration d'insolvabilité de la recourante. Le recours sera donc rejeté.</w:t>
      </w:r>
    </w:p>
    <w:p>
      <w:r>
        <w:rPr>
          <w:b/>
        </w:rPr>
        <w:t>E. 3</w:t>
      </w:r>
    </w:p>
    <w:p>
      <w:r>
        <w:t>Au vu des circonstances du cas d'espèce, il sera exceptionnellement renoncé à percevoir des frais judiciaires (art. 7 al. 2 RTFMC). * * * * *</w:t>
      </w:r>
    </w:p>
    <w:p>
      <w:r>
        <w:t>- 5/5 -</w:t>
      </w:r>
    </w:p>
    <w:p>
      <w:r>
        <w:t>C/11015/2016 PAR CES MOTIFS, La Chambre civile : A la forme : Déclare recevable le recours interjeté par A______ contre le jugement JTPI/10778/2016 rendu le 1er septembre 2016 par le Tribunal de première instance dans la cause C/11015/2016-9 SFC. Au fond : Rejette ce recours. Déboute les parties de toutes autres conclusions. Sur les frais : Dit qu'il n'est pas perçu de frais judiciaires. Siégeant : Madame Fabienne GEISINGER-MARIETHOZ, présidente; Madame Pauline ERARD et Monsieur Laurent RIEBEN,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