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ACJC/162/2023 vom 6. Februar 2023</w:t>
      </w:r>
    </w:p>
    <w:p>
      <w:r>
        <w:t>GE Cour de justice, 2023-02-06, FR</w:t>
      </w:r>
    </w:p>
    <w:p>
      <w:r>
        <w:rPr>
          <w:b/>
        </w:rPr>
        <w:t xml:space="preserve">Quelle: </w:t>
      </w:r>
      <w:r>
        <w:t>https://mcp.opencaselaw.ch/entscheid/ge_gerichte_ACJC_162_2023</w:t>
      </w:r>
    </w:p>
    <w:p>
      <w:r>
        <w:t>FR: GE_GERICHTE ACJC/162/2023 du 6 février 2023</w:t>
      </w:r>
    </w:p>
    <w:p>
      <w:r>
        <w:t>IT: GE_GERICHTE ACJC/162/2023 del 6 febbraio 2023</w:t>
      </w:r>
    </w:p>
    <w:p>
      <w:pPr>
        <w:pStyle w:val="Heading2"/>
      </w:pPr>
      <w:r>
        <w:t>Erwägungen</w:t>
      </w:r>
    </w:p>
    <w:p>
      <w:r>
        <w:rPr>
          <w:b/>
        </w:rPr>
        <w:t>E. 1.1.1</w:t>
      </w:r>
    </w:p>
    <w:p>
      <w:r>
        <w:t>Le recours, écrit et motivé, est introduit auprès de l'instance de recours dans les dix jours pour les décisions prises en procédure sommaire à compter de la notification de la décision motivée (art. 321 al. 1 et 2 CPC). La procédure sommaire s'applique à la procédure de cas clair (art. 248 let. b CPC). Selon la jurisprudence, il incombe au recourant de motiver son appel, c'est-à-dire de démontrer le caractère erroné de la décision attaquée. Pour satisfaire à cette</w:t>
      </w:r>
    </w:p>
    <w:p>
      <w:r>
        <w:t>- 5/6 -</w:t>
      </w:r>
    </w:p>
    <w:p>
      <w:r>
        <w:t>C/14069/2022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1.1.2</w:t>
      </w:r>
    </w:p>
    <w:p>
      <w:r>
        <w:t>Si la procédure prend fin pour d'autres motifs sans avoir fait l'objet d'une décision, elle est rayée du rôle (art. 242 CPC).</w:t>
      </w:r>
    </w:p>
    <w:p>
      <w:r>
        <w:rPr>
          <w:b/>
        </w:rPr>
        <w:t>E. 1.2.1</w:t>
      </w:r>
    </w:p>
    <w:p>
      <w:r>
        <w:t>En l'espèce, l'acte du 21 octobre 2022 ne contient aucune critique du jugement entrepris, dont on peine à comprendre s'il s'agit de celui du 24 août ou du 29 septembre 2022. Les reproches formulés par la recourante, pour autant qu'on les comprenne, ont trait au comportement des intimés antérieurement à la procédure ou durant la procédure, mais celle-ci ne formule aucune critique contre le(s) le(s) jugement(s) précités.</w:t>
      </w:r>
    </w:p>
    <w:p>
      <w:r>
        <w:t>La question de la tardiveté du recours en ce qu'il serait dirigé contre le jugement du 24 août 2022, dont on ignore si et quand il est parvenu en mains de la recourante, peut dès lors demeurer indécise.</w:t>
      </w:r>
    </w:p>
    <w:p>
      <w:r>
        <w:t>Le recours est irrecevable.</w:t>
      </w:r>
    </w:p>
    <w:p>
      <w:r>
        <w:rPr>
          <w:b/>
        </w:rPr>
        <w:t>E. 1.2.2</w:t>
      </w:r>
    </w:p>
    <w:p>
      <w:r>
        <w:t>Il est acquis que la recourante a libéré les locaux sous-loués. La requête en suspension de l'évacuation formée le 29 août 2022 est en tout état devenue sans objet.</w:t>
      </w:r>
    </w:p>
    <w:p>
      <w:r>
        <w:t>Il appartiendra à la recourante de saisir les autorités compétentes pour faire valoir d'éventuelles prétentions contre les intimés si elle s'y estime fondée.</w:t>
      </w:r>
    </w:p>
    <w:p>
      <w:r>
        <w:rPr>
          <w:b/>
        </w:rPr>
        <w:t>E. 2</w:t>
      </w:r>
    </w:p>
    <w:p>
      <w:r>
        <w:t>A teneur de l'art. 22 al. 1 LaCC, il n'est pas prélevé de frais dans les causes soumises à la juridiction des baux et loyers (ATF 139 III 182 consid. 2.6). * * * * *</w:t>
      </w:r>
    </w:p>
    <w:p>
      <w:r>
        <w:t>- 6/6 -</w:t>
      </w:r>
    </w:p>
    <w:p>
      <w:r>
        <w:t>C/14069/2022</w:t>
      </w:r>
    </w:p>
    <w:p>
      <w:r>
        <w:t>PAR CES MOTIFS, La Chambre des baux et loyers :</w:t>
      </w:r>
    </w:p>
    <w:p>
      <w:r>
        <w:t>Déclare irrecevable le recours interjeté le 21 octobre 2022 par A______ contre les jugements JTBL/627/2022 rendu le 24 août 2022 et JTBL/752/2022 rendu le 11 octobre 2022 par le Tribunal des baux et loyers dans la cause C/14069/2022-24-SD. Dit que la procédure est gratuite. Déboute les parties de toutes autres conclusions. Siégeant : Madame Nathalie RAPP, présidente; Madame Pauline ERARD et Madame Fabienne GEISINGER-MARIETHOZ, juges; Madame Nevena PULJIC et Monsieur Grégoire CHAMBAZ, juges assesseurs; Madame Maïté VALENTE, greffière.</w:t>
      </w:r>
    </w:p>
    <w:p>
      <w:r>
        <w:t>La présidente : Nathalie RAPP</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