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ACJC/15/2026 vom 6. Januar 2026</w:t>
      </w:r>
    </w:p>
    <w:p>
      <w:r>
        <w:t>GE Cour de justice, 2026-01-06, FR</w:t>
      </w:r>
    </w:p>
    <w:p>
      <w:r>
        <w:rPr>
          <w:b/>
        </w:rPr>
        <w:t xml:space="preserve">Quelle: </w:t>
      </w:r>
      <w:r>
        <w:t>https://mcp.opencaselaw.ch/entscheid/ge_gerichte_ACJC_15_2026</w:t>
      </w:r>
    </w:p>
    <w:p>
      <w:r>
        <w:t>FR: GE_GERICHTE ACJC/15/2026 du 6 janvier 2026</w:t>
      </w:r>
    </w:p>
    <w:p>
      <w:r>
        <w:t>IT: GE_GERICHTE ACJC/15/2026 del 6 gennaio 2026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 et au Registre foncier, par plis recommandés du 6 janvier 2026.</w:t>
      </w:r>
    </w:p>
    <w:p>
      <w:r>
        <w:t>REPUBLIQUE ET</w:t>
      </w:r>
    </w:p>
    <w:p>
      <w:r>
        <w:t>CANTON DE GENEVE POUVOIR JUDICIAIRE C/15465/2025 ACJC/15/2026 ARRÊT DE LA COUR DE JUSTICE Chambre civile DU LUNDI 5 JANVIER 2026</w:t>
      </w:r>
    </w:p>
    <w:p>
      <w:r>
        <w:t>Entre A______ SA, sise ______, appelante d'un jugement rendu par la 22ème Chambre du Tribunal de première instance de ce canton le 31 juillet 2025, représentée par Me Stéphane GRODECKI, avocat, Merkt &amp; Associés, rue Général-Dufour 15, case postale, 1211 Genève 4, et OFFICE DU REGISTRE DU COMMERCE, sis rue du Puits-Saint-Pierre 4, 1204 Genève.</w:t>
      </w:r>
    </w:p>
    <w:p>
      <w:r>
        <w:t>- 2/4 -</w:t>
      </w:r>
    </w:p>
    <w:p>
      <w:r>
        <w:t>C/15465/2025 Vu, EN FAIT, le jugement JTPI/9237/2025 rendu le 31 juillet 2025, aux termes duquel le Tribunal de première instance, à la requête du Registre du commerce, a prononcé la dissolution de la société A______ SA et ordonné sa liquidation par voie de faillite, au motif que la société, qui présentait une carence dans son organisation légale, n'avait pas rétabli celle-ci dans les délais impartis; Vu l'appel interjeté en temps utile à l'encontre de cette décision par la société dissoute, laquelle déclare avoir effectué les démarches nécessaires pour que sa situation légale soit rétablie; Attendu que le Registre du commerce a confirmé à la Cour de céans, par courrier du 22 décembre 2025, être en possession des documents nécessaires à cet égard; Considérant, EN DROIT, que la valeur litigieuse de la présente cause est supérieure à 10'000 fr. puisqu'elle correspond à la valeur du capital-actions de la société dissoute (arrêt du Tribunal fédéral 4A_106/2010 du 22 juin 2010 consid. 6, non publié aux ATF 136 III 369 et ss); Que la Cour est dès lors saisie d'un appel (art. 308 al. 1 let. b et al. 2 CPC); Que les conditions de l'art. 317 al. 1 CPC étant réunies, les faits nouveaux invoqués en appel sont recevables; Que l'appel doit dès lors être admis et la décision querellée annulée; Que la situation légale de la société n'ayant été rétablie qu'au cours de la procédure d'appel, la partie appelante sera condamnée aux frais des deux instances, arrêtés à 600 fr. pour la procédure de première instance et à 800 fr. pour la procédure d'appel, soit 1'400 fr. au total (art. 26 et 35 RTFMC; 19 LaCC); Que l'avance de 800 fr. versée par la partie appelante pour la procédure d'appel est acquise à l'Etat de Genève (art. 111 al. 1 CPC); Qu'en conséquence, la partie appelante sera condamnée à verser le solde, soit 600 fr.; Qu'il ne sera pas alloué de dépens (art. 95 al. 3 let. c CPC). * * * * *</w:t>
      </w:r>
    </w:p>
    <w:p>
      <w:r>
        <w:t>- 3/4 -</w:t>
      </w:r>
    </w:p>
    <w:p>
      <w:r>
        <w:t>C/15465/2025 PAR CES MOTIFS, La Chambre civile :</w:t>
      </w:r>
    </w:p>
    <w:p>
      <w:r>
        <w:t>A la forme : Déclare recevable l'appel interjeté par A______ SA contre le jugement JTPI/9237/2025 rendu le 31 juillet 2025 par le Tribunal de première instance dans la cause C/15465/2025-22 SFC. Au fond : Annule le jugement entrepris. Cela fait, statuant à nouveau : Dit qu'il n'y a pas lieu à dissolution de la société A______ SA. Déboute les parties de toutes autres conclusions. Sur les frais : Met à la charge de A______ SA les frais judiciaires des deux instances, arrêtés à 1'400 fr. et compensés à due concurrence avec l'avance de 800 fr. versée par cette dernière, qui reste acquise à l'Etat de Genève. Condamne A______ SA à verser à l'Etat de Genève, soit pour lui les Services financiers du Pouvoir judiciaire, le solde de 600 fr. Dit qu'il n'est pas alloué de dépens. Siégeant : Madame Fabienne GEISINGER-MARIETHOZ, présidente; Monsieur Ivo BUETTI, Madame Nathalie RAPP, juges; Madame Laura SESSA, greffière.</w:t>
      </w:r>
    </w:p>
    <w:p>
      <w:r>
        <w:t>La présidente : Fabienne GEISINGER-MARIETHOZ</w:t>
      </w:r>
    </w:p>
    <w:p>
      <w:r>
        <w:t>La greffière : Laura SESSA</w:t>
      </w:r>
    </w:p>
    <w:p>
      <w:r>
        <w:t>- 4/4 -</w:t>
      </w:r>
    </w:p>
    <w:p>
      <w:r>
        <w:t>C/15465/2025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