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ACJC/158/2016 vom 24. September 2015</w:t>
      </w:r>
    </w:p>
    <w:p>
      <w:r>
        <w:t>GE Cour de justice, 2015-09-24, FR</w:t>
      </w:r>
    </w:p>
    <w:p>
      <w:r>
        <w:rPr>
          <w:b/>
        </w:rPr>
        <w:t xml:space="preserve">Quelle: </w:t>
      </w:r>
      <w:r>
        <w:t>https://mcp.opencaselaw.ch/entscheid/ge_gerichte_ACJC_158_2016</w:t>
      </w:r>
    </w:p>
    <w:p>
      <w:r>
        <w:t>FR: GE_GERICHTE ACJC/158/2016 du 24 septembre 2015</w:t>
      </w:r>
    </w:p>
    <w:p>
      <w:r>
        <w:t>IT: GE_GERICHTE ACJC/158/2016 del 24 settembre 2015</w:t>
      </w:r>
    </w:p>
    <w:p>
      <w:pPr>
        <w:pStyle w:val="Heading2"/>
      </w:pPr>
      <w:r>
        <w:t>Erwägungen</w:t>
      </w:r>
    </w:p>
    <w:p>
      <w:r>
        <w:rPr>
          <w:b/>
        </w:rPr>
        <w:t>E. 1.1</w:t>
      </w:r>
    </w:p>
    <w:p>
      <w:r>
        <w:t>La décision sur les frais - soit les frais judiciaires et les dépens (art. 95 al. 1 CPC) - ne peut être attaquée séparément que par un recours (art. 110 CPC).</w:t>
      </w:r>
    </w:p>
    <w:p>
      <w:r>
        <w:rPr>
          <w:b/>
        </w:rPr>
        <w:t>E. 1.2</w:t>
      </w:r>
    </w:p>
    <w:p>
      <w:r>
        <w:t>Interjeté selon la forme et dans le délai prescrits (art. 321 al. 1 et 2 CPC), le recours est recevable.</w:t>
      </w:r>
    </w:p>
    <w:p>
      <w:r>
        <w:rPr>
          <w:b/>
        </w:rPr>
        <w:t>E. 2</w:t>
      </w:r>
    </w:p>
    <w:p>
      <w:r>
        <w:t>La recourante conteste sa condamnation aux frais judiciaires.</w:t>
      </w:r>
    </w:p>
    <w:p>
      <w:r>
        <w:rPr>
          <w:b/>
        </w:rPr>
        <w:t>E. 2.1</w:t>
      </w:r>
    </w:p>
    <w:p>
      <w:r>
        <w:t>Les frais sont mis à la charge de la partie succombante. La partie succombante est le demandeur lorsque le tribunal n'entre pas en matière et en cas de désistement d'action; elle est le défendeur en cas d'acquiescement (art. 106 al. 1 CPC). Le tribunal peut s'écarter des règles générales et répartir les frais selon sa</w:t>
      </w:r>
    </w:p>
    <w:p>
      <w:r>
        <w:t>- 3/4 -</w:t>
      </w:r>
    </w:p>
    <w:p>
      <w:r>
        <w:t>C/16562/2015 libre appréciation la procédure est devenue sans objet et la loi n'en dispose pas autrement (art. 107 al. 1 let. e CPC).</w:t>
      </w:r>
    </w:p>
    <w:p>
      <w:r>
        <w:rPr>
          <w:b/>
        </w:rPr>
        <w:t>E. 2.2</w:t>
      </w:r>
    </w:p>
    <w:p>
      <w:r>
        <w:t>En l'espèce, la recourante a rétabli sa situation légale après le dépôt de la requête et après l'envoi de la convocation des parties par le Tribunal. Elle a ainsi fait suite à la requête et il y a donc lieu d'admettre qu'elle y a acquiescé, ce qui permettait au Tribunal de mettre les frais judiciaires à sa charge. Le Tribunal a certes déclaré sans objet la requête, mais il a néanmoins déployé une certaine activité, qui a un coût. Dès lors, en condamnant la recourante aux frais judiciaires, il n'a pas outrepassé le pouvoir d'appréciation dont il dispose à cet égard en vertu de l'art. 107 CPC, qui, s'il permet au juge de s'écarter de la règle générale de l'art. 106 CPC, ne l'y oblige cependant pas (ATF 139 III 358 consid. 3). Pour le surplus, la recourante ne critique pas, en tant que tel, le montant des frais arrêtés par le Tribunal, qu'il n'y a dès lors pas lieu de revoir.</w:t>
      </w:r>
    </w:p>
    <w:p>
      <w:r>
        <w:t>Au vu de ce qui précède, le recours sera rejeté.</w:t>
      </w:r>
    </w:p>
    <w:p>
      <w:r>
        <w:rPr>
          <w:b/>
        </w:rPr>
        <w:t>E. 3</w:t>
      </w:r>
    </w:p>
    <w:p>
      <w:r>
        <w:t>La recourante, qui succombe, sera condamnée aux frais du recours (art. 106 al. 1 CPC), arrêtés à 200 fr. (art. 26 et 38 RTFMC). * * * * *</w:t>
      </w:r>
    </w:p>
    <w:p>
      <w:r>
        <w:t>- 4/4 -</w:t>
      </w:r>
    </w:p>
    <w:p>
      <w:r>
        <w:t>C/16562/2015 PAR CES MOTIFS, La Chambre civile : A la forme : Déclare recevable le recours interjeté par A______ contre le jugement JTPI/11101/2015 rendu le 24 septembre 2015 par le Tribunal de première instance dans la cause C/16562/2015-9 SFC. Au fond : Le rejette. Déboute les parties de toutes autres conclusions. Sur les frais : Arrête les frais judiciaires de recours à 200 fr. et les met à la charge de A______. Condamne A______ à verser à l'Etat de Genève, soit pour lui les Services financiers du Pouvoir judiciaire, la somme de 200 fr. Siégeant : Monsieur Laurent RIEBEN, président; Madame Fabienne GEISINGER-MARIÉTHOZ et Monsieur Ivo BUETTI,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