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ACJC/1588/2014 vom 27. August 2014</w:t>
      </w:r>
    </w:p>
    <w:p>
      <w:r>
        <w:t>GE Cour de justice, 2014-08-27, FR</w:t>
      </w:r>
    </w:p>
    <w:p>
      <w:r>
        <w:rPr>
          <w:b/>
        </w:rPr>
        <w:t xml:space="preserve">Quelle: </w:t>
      </w:r>
      <w:r>
        <w:t>https://mcp.opencaselaw.ch/entscheid/ge_gerichte_ACJC_1588_2014</w:t>
      </w:r>
    </w:p>
    <w:p>
      <w:r>
        <w:t>FR: GE_GERICHTE ACJC/1588/2014 du 27 août 2014</w:t>
      </w:r>
    </w:p>
    <w:p>
      <w:r>
        <w:t>IT: GE_GERICHTE ACJC/1588/2014 del 27 agosto 2014</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- 4/7 -</w:t>
      </w:r>
    </w:p>
    <w:p>
      <w:r>
        <w:t>C/13729/2014 En l'espèce, les pièces nouvelles déposées par la recourante sont recevables dans la mesure où elles ont été produites dans le délai de recours ou dans le délai qui lui avait été imparti par la Cour et servent à établir sa solvabilité.</w:t>
      </w:r>
    </w:p>
    <w:p>
      <w:r>
        <w:rPr>
          <w:b/>
        </w:rPr>
        <w:t>E. 2</w:t>
      </w:r>
    </w:p>
    <w:p>
      <w:r>
        <w:t>La recourante sollicite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Il incombe au débiteur de rendre vraisemblable, en déposant le recours, sa solvabilité, c'est-à-dire qu'il dispose de liquidités suffisantes pour acquitter ses dettes exigibles, et de produire à l'appui de celui-ci les pièces qui établissent les motifs d'annulation de la faillite au sens de l'art. 174 al. 2 ch. 1 à 3 LP (ATF 139 III 491 consid. 4; arrêt du Tribunal fédéral 5A_118/2012 du 20 avril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w:t>
      </w:r>
    </w:p>
    <w:p>
      <w:r>
        <w:t>- 5/7 -</w:t>
      </w:r>
    </w:p>
    <w:p>
      <w:r>
        <w:t>C/13729/2014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la recourante a soldé différentes poursuites pour un montant total de 24'759 fr. 60, de sorte que les poursuites restantes s'élèvent à 37'543 fr. 55, ou 31'301 fr. 70 s'il est fait abstraction des commandements de payer non encore notifiés ou en voie de notification et ceux frappés d'opposition. La recourante disposait de peu de liquidités au 31 décembre 2013 et les montants réclamés par voie de poursuites sont relativement faibles, l'un d'eux étant de 185 fr. seulement. Cela étant, il apparaît qu'elle a été en mesure de solder plusieurs poursuites en peu de temps, dont la plus importante, réduisant de près de moitié ses dettes. Elle ne semble dès lors pas manquer de liquidités. Elle dispose en outre vraisemblablement d'un stock de marchandises d'une valeur passablement supérieure aux montants réclamés en poursuite, même s'il n'atteint pas le montant de 500'000 fr. énoncé, lequel est de nature à lui permettre de s'acquitter de ses dettes exigibles. Une part importante de celles-ci a par ailleurs un même créancier, soit la Confédération suisse à laquelle elle a demandé un réajustement des montants réclamés, ce qui peut permettre d'expliquer pourquoi ces montants restent impayés à ce jour. Au vu de l'ensemble de ces circonstances, la recourante a rendu suffisamment vraisemblable sa solvabilité. Le recours sera dès lors admis et le jugement attaqué sera annulé en tant qu'il a déclaré la recourante en état de faillite.</w:t>
      </w:r>
    </w:p>
    <w:p>
      <w:r>
        <w:rPr>
          <w:b/>
        </w:rPr>
        <w:t>E. 3</w:t>
      </w:r>
    </w:p>
    <w:p>
      <w:r>
        <w:t>La recourante n'ayant démontré sa solvabilité que durant la procédure de recours, elle sera condamnée aux frais de la procédure de première instance, dont le montant n'a pas été contesté, et de recours, fixés à 750 fr. (art. 52 et 61 OELP) et compensés partiellement avec l'avance fournie de 220 fr., qui reste acquise à l'Etat. La recourante sera condamnée à verser le solde de 530 fr. aux Services financiers du Pouvoir judiciaire.</w:t>
      </w:r>
    </w:p>
    <w:p>
      <w:r>
        <w:t>Il ne sera pas alloué de dépens à l'intimée qui a répondu au recours par un simple courrier et n'a pas réclamé qu'il lui en soit octroyé. * * * * *</w:t>
      </w:r>
    </w:p>
    <w:p>
      <w:r>
        <w:t>- 6/7 -</w:t>
      </w:r>
    </w:p>
    <w:p>
      <w:r>
        <w:t>C/13729/2014 PAR CES MOTIFS, La Chambre civile : A la forme : Déclare recevable le recours interjeté par A______ contre le jugement JTPI/10661/2014 rendu le 27 août 2014 par le Tribunal de première instance dans la cause C/13729/2014-10 SFC. Au fond : Admet ce recours. Cela fait, statuant à nouveau : Annule le chiffre 1 du dispositif du jugement JTPI/10661/2014 rendu le 27 août 2014 par le Tribunal de première instance dans la cause C/13729/2014-10 SFC. Confirme le jugement pour le surplus. Sur les frais : Condamne A______ aux frais du recours, arrêtés à 750 fr. et compensés partiellement avec l'avance fournie, qui reste acquise à l'Etat de Genève. Condamne A______ à verser à l'Etat de Genève, soit pour lui les Services financiers du Pouvoir judiciaire, la somme de 530 fr.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- 7/7 -</w:t>
      </w:r>
    </w:p>
    <w:p>
      <w:r>
        <w:t>C/13729/2014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