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ACJC/1573/2018 vom 14. November 2018</w:t>
      </w:r>
    </w:p>
    <w:p>
      <w:r>
        <w:t>GE Cour de justice, 2018-11-14, FR</w:t>
      </w:r>
    </w:p>
    <w:p>
      <w:r>
        <w:rPr>
          <w:b/>
        </w:rPr>
        <w:t xml:space="preserve">Quelle: </w:t>
      </w:r>
      <w:r>
        <w:t>https://mcp.opencaselaw.ch/entscheid/ge_gerichte_ACJC_1573_2018</w:t>
      </w:r>
    </w:p>
    <w:p>
      <w:r>
        <w:t>FR: GE_GERICHTE ACJC/1573/2018 du 14 novembre 2018</w:t>
      </w:r>
    </w:p>
    <w:p>
      <w:r>
        <w:t>IT: GE_GERICHTE ACJC/1573/2018 del 14 novembre 2018</w:t>
      </w:r>
    </w:p>
    <w:p>
      <w:pPr>
        <w:pStyle w:val="Heading2"/>
      </w:pPr>
      <w:r>
        <w:t>Erwägungen</w:t>
      </w:r>
    </w:p>
    <w:p>
      <w:r>
        <w:rPr>
          <w:b/>
        </w:rPr>
        <w:t>E. 1.1</w:t>
      </w:r>
    </w:p>
    <w:p>
      <w:r>
        <w:t>S'agissant d'une procédure de mainlevée, seule la voie du recours est ouverte (art. 319 let. a et 309 let. b ch. 3 CPC). La procédure sommaire s'applique (art. 251 let. a CPC). Le recours doit être introduit auprès de l'instance de recours dans les dix jours à compter de la notification de la décision motivée (art. 321 al. 2 CPC). Il incombe au recourant de motiver son recours (art. 321 al. 1 CPC), c'est-à-dire de démontrer le caractère erroné de la motivation attaquée. Pour satisfaire à cette exigence, il ne lui suffit pas de renvoyer à une écriture antérieure, ni de se livrer à des critiques toutes générales de la décision attaquée; sa motivation doit être</w:t>
      </w:r>
    </w:p>
    <w:p>
      <w:r>
        <w:t>- 4/5 -</w:t>
      </w:r>
    </w:p>
    <w:p>
      <w:r>
        <w:t>C/26345/2017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L'acte de recours doit, en outre, contenir des conclusions formulées de telle sorte qu'en cas d'admission de la demande, elles puissent être reprises dans le jugement sans modification (arrêt du Tribunal fédéral 5A_663/2011 du 8 décembre 2011 consid. 4.3 et 4.5).</w:t>
      </w:r>
    </w:p>
    <w:p>
      <w:r>
        <w:rPr>
          <w:b/>
        </w:rPr>
        <w:t>E. 1.2</w:t>
      </w:r>
    </w:p>
    <w:p>
      <w:r>
        <w:t>Les conclusions, allégations de faits et preuves nouvelles sont irrecevables (art. 326 al. 1 CPC).</w:t>
      </w:r>
    </w:p>
    <w:p>
      <w:r>
        <w:rPr>
          <w:b/>
        </w:rPr>
        <w:t>E. 1.3</w:t>
      </w:r>
    </w:p>
    <w:p>
      <w:r>
        <w:t>En l'occurrence, le recourant, qui agit en personne, ne prend pas de conclusions expresses. Cette informalité pourrait ne pas porter à conséquence pour autant que l'on parvienne à comprendre ce qu'il entend obtenir sur le fond du litige par son recours. Or, son argumentation tend à la suspension de la cause en raison de la pièce nouvelle qu'il produit, et qui n'est pas recevable. Pour le surplus, il développe certes une critique à l'adresse du jugement entrepris, mais en alléguant ce faisant un fait qu'il n'avait soumis au Tribunal qu'après que la cause avait été gardée à juger dans une écriture dont on ignore si elle avait été transmise à l'intimée; le fait est ainsi irrecevable également, vu l'art. 326 CPC, ce qui ne permet pas de pallier le défaut de conclusions relevé ci-dessus. Par voie de conséquence, le recours n'est pas recevable. En tout état, même s'il avait été considéré comme recevable, le recours n'aurait pas été fondé. Il résultait en effet du dossier soumis au premier juge que l'intimée disposait d'un titre de mainlevée définitive au sens de l'art. 80 LP et que le recourant n'avait pas établi par titre que la dette était éteinte (art. 81 LP).</w:t>
      </w:r>
    </w:p>
    <w:p>
      <w:r>
        <w:rPr>
          <w:b/>
        </w:rPr>
        <w:t>E. 2</w:t>
      </w:r>
    </w:p>
    <w:p>
      <w:r>
        <w:t>Le recourant, qui succombe (art. 106 al. 1 CPC), supportera les frais de son recours, arrêtés à 600 fr. (art. 48, 61 OELP), compensés avec l'avance déjà opérée, acquise à l'Etat de Genève (art. 111 al. 1 CPC).</w:t>
      </w:r>
    </w:p>
    <w:p>
      <w:r>
        <w:t>Il ne se justifie pas d'allouer de dépens (art. 95 al. 3 let. c CPC). * * * * *</w:t>
      </w:r>
    </w:p>
    <w:p>
      <w:r>
        <w:t>- 5/5 -</w:t>
      </w:r>
    </w:p>
    <w:p>
      <w:r>
        <w:t>C/26345/2017 PAR CES MOTIFS, La Chambre civile : Déclare irrecevable le recours formé par A______ contre le jugement JTPI/11552/2018 rendu le 2 août 2018 par le Tribunal de première instance dans la cause C/26345/2017- 15 SML. Arrête les frais du recours à 600 fr., compensés avec l'avance effectuée acquise à l'ETAT DE GENEVE, et mis à la charge de A______. Dit qu'il n'est pas alloué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