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ACJC/1569/2016 vom 2. Dezember 2016</w:t>
      </w:r>
    </w:p>
    <w:p>
      <w:r>
        <w:t>GE Cour de justice, 2016-12-02, FR</w:t>
      </w:r>
    </w:p>
    <w:p>
      <w:r>
        <w:rPr>
          <w:b/>
        </w:rPr>
        <w:t xml:space="preserve">Quelle: </w:t>
      </w:r>
      <w:r>
        <w:t>https://mcp.opencaselaw.ch/entscheid/ge_gerichte_ACJC_1569_2016</w:t>
      </w:r>
    </w:p>
    <w:p>
      <w:r>
        <w:t>FR: GE_GERICHTE ACJC/1569/2016 du 2 décembre 2016</w:t>
      </w:r>
    </w:p>
    <w:p>
      <w:r>
        <w:t>IT: GE_GERICHTE ACJC/1569/2016 del 2 dicembre 2016</w:t>
      </w:r>
    </w:p>
    <w:p>
      <w:pPr>
        <w:pStyle w:val="Heading2"/>
      </w:pPr>
      <w:r>
        <w:t>Erwägungen</w:t>
      </w:r>
    </w:p>
    <w:p>
      <w:r>
        <w:rPr>
          <w:b/>
        </w:rPr>
        <w:t>E. 23</w:t>
      </w:r>
    </w:p>
    <w:p>
      <w:r>
        <w:t>mars 2015 et débouté les parties de toutes autres conclusions. Considérant que les parties avaient toutes deux succombé dans leurs appels respectifs, la Cour a arrêté les frais judiciaires de l'appel principal à 20'000 fr., les laissant à la charge de A______, et les frais judiciaires de l'appel joint, à 8'000 fr., les laissant à la charge des consorts B______. Elle a condamné A______ à verser aux consorts B______ 15'000 fr. à titre de dépens d'appel principal et ces derniers à verser à leur partie adverse 8'000 fr. à titre de dépens d'appel joint.</w:t>
      </w:r>
    </w:p>
    <w:p>
      <w:r>
        <w:t>f. Agissant par la voie du recours en matière civile auprès du Tribunal fédéral, A______ a conclu à l'annulation de l'arrêt précité, à ce qu'il lui soit donné acte de son versement de 120'000 fr. et au rejet de l'action en paiement formée par ses parties adverses dans son intégralité.</w:t>
      </w:r>
    </w:p>
    <w:p>
      <w:r>
        <w:t>- 4/10 -</w:t>
      </w:r>
    </w:p>
    <w:p>
      <w:r>
        <w:t>C/9412/2013</w:t>
      </w:r>
    </w:p>
    <w:p>
      <w:r>
        <w:t>Invités à se déterminer, les consorts B______ ont conclu au rejet du recours.</w:t>
      </w:r>
    </w:p>
    <w:p>
      <w:r>
        <w:t>g. Par arrêt 4A_122/2016 du 4 juillet 2016, le Tribunal fédéral a partiellement admis le recours et réformé l'arrêt attaqué en ce sens que A______ a été condamnée à verser les sommes totales de 343'888 Euros et 2'326 fr. aux consorts B______. Ce faisant, le Tribunal fédéral a restreint les prétentions émises au titre de perte de soutien, réduisant celles-ci de 627'628 Euros à 227'804 Euros, considérant que le revenu hypothétique annuel du défunt devait être fixé à 39'000 fr. au lieu des 84'500 fr. retenus par les instances cantonales. Il a confirmé les calculs établis dans l'arrêt attaqué pour le surplus et a renvoyé la cause à la Cour pour nouvelle décision sur les frais et dépens des instances cantonales. B. a. Les parties ont été invitées à se déterminer à la suite de l'arrêt du Tribunal fédéral du 22 janvier 2016.</w:t>
      </w:r>
    </w:p>
    <w:p>
      <w:r>
        <w:t>b. A______ considère que les consorts B______ ont succombé en première instance et en appel dans 92% et, respectivement, 80% de leurs conclusions et conclut en conséquence à ce que les frais judiciaires cantonaux, ainsi que les dépens, soient mis à leur charge dans la même mesure, soit à raison de 57'260 fr. 80 (62'240 fr. x 92% [frais judiciaires]) et 46'339 fr. 50 (sic) (53'369 fr. x 92% [dépens]) pour la première instance et à raison de 22'400 fr. (28'000 fr. x 80% [frais judiciaires]) et 18'400 fr. (23'000 fr. x 80% [dépens]) en ce qui concerne la seconde instance.</w:t>
      </w:r>
    </w:p>
    <w:p>
      <w:r>
        <w:t>c. Pour leur part, les consorts B______ concluent à ce que les frais judiciaires et dépens tels qu'arrêtés précédemment par les instances cantonales soient confirmés. Ils les estiment bien-fondés, alléguant avoir obtenu gain de cause sur toutes les questions de principe et n'avoir que partiellement perdu sur la question du revenu hypothétique au Tribunal fédéral, tandis que A______ avait au final succombé dans ses conclusions puisqu'elle concluait au rejet total de l'action.</w:t>
      </w:r>
    </w:p>
    <w:p>
      <w:r>
        <w:t>d. Les parties ont été informées par pli du 17 octobre 2016 de ce que la cause était gardée à juger. EN DROIT 1. 1.1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w:t>
      </w:r>
    </w:p>
    <w:p>
      <w:r>
        <w:t>Cela signifie que l'autorité cantonale doit limiter son examen aux points sur lesquels sa première décision a été annulée et que, pour autant que cela implique qu'elle revienne sur d'autres points, elle doit se conformer au raisonnement</w:t>
      </w:r>
    </w:p>
    <w:p>
      <w:r>
        <w:t>- 5/10 -</w:t>
      </w:r>
    </w:p>
    <w:p>
      <w:r>
        <w:t>C/9412/2013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w:t>
      </w:r>
    </w:p>
    <w:p>
      <w:r>
        <w:t>1.2 En l'espèce, l'arrêt du Tribunal fédéral prononcé le 4 juillet 2016, réformant partiellement l'arrêt de la Cour du 22 janvier 2016 et renvoyant la cause pour nouvelle décision sur les frais et dépens des instances cantonales, a pour effet de ramener la procédure, sur cette seule question des frais judiciaires et dépens, au stade où elle se trouvait immédiatement avant que la Cour ne se prononce.</w:t>
      </w:r>
    </w:p>
    <w:p>
      <w:r>
        <w:t>La Cour ne se trouve par conséquent pas saisie d'une nouvelle procédure, mais reprend la précédente, qui n'est pas close, faute de décision finale sur les frais et dépens.</w:t>
      </w:r>
    </w:p>
    <w:p>
      <w:r>
        <w:t>Il y a dès lors lieu de statuer à nouveau sur la quotité et la répartition de l'ensemble des frais de première instance et d'appel. 2. 2.1 Les frais (frais judiciaires et dépens) sont fixés selon le règlement fixant le tarif des frais en matière civile RTFMC; E 1 05.10), complété par les art. 19 à</w:t>
      </w:r>
    </w:p>
    <w:p>
      <w:r>
        <w:rPr>
          <w:b/>
        </w:rPr>
        <w:t>E. 26</w:t>
      </w:r>
    </w:p>
    <w:p>
      <w:r>
        <w:t>LaCC. Ils sont, en principe, mis à la charge de la partie qui succombe (art. 95 et 106 al. 1 1ère phrase CPC). Lorsqu'aucune des parties n'obtient entièrement gain de cause, les frais sont répartis selon le sort de la cause (art. 106 al. 2 CPC).</w:t>
      </w:r>
    </w:p>
    <w:p>
      <w:r>
        <w:t>Les frais judiciaires sont compensés avec les avances fournies par les parties. La partie à qui incombe la charge des frais restitue à l'autre partie les avances que celle-ci a fournies et lui verse les dépens qui lui ont été alloués (art. 111 al. 1 et 2 CPC).</w:t>
      </w:r>
    </w:p>
    <w:p>
      <w:r>
        <w:t>Pour déterminer la partie qui succombe et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dépens en conséquence entre les parties, les créances en dépens pouvant se compenser entièrement ou partiellement (arrêt du Tribunal fédéral 4A_175 /2008 du 19 juin 2008 et arrêts cités).</w:t>
      </w:r>
    </w:p>
    <w:p>
      <w:r>
        <w:t>Le juge peut toutefois s'écarter de ces règles générales et répartir les frais selon sa libre appréciation, notamment lorsque le demandeur obtient gain de cause sur le principe de ses conclusions mais non sur leur montant, celui-ci étant tributaire de l'appréciation du tribunal ou difficile à chiffrer (art. 107 al. 1 let. a CPC),</w:t>
      </w:r>
    </w:p>
    <w:p>
      <w:r>
        <w:t>- 6/10 -</w:t>
      </w:r>
    </w:p>
    <w:p>
      <w:r>
        <w:t>C/9412/2013 lorsqu'une partie intente le procès de bonne foi (let. b) ou lorsque des circonstances particulières rendent la répartition en fonction du sort de la cause inéquitable (let. f. CPC).</w:t>
      </w:r>
    </w:p>
    <w:p>
      <w:r>
        <w:t>Cette situation se présente notamment dans les procès en responsabilité civile dirigés contre les compagnies d’assurances lorsque la personne lésée obtient partiellement gain de cause; le demandeur pourrait avoir à supporter, selon la règle générale (art. 104 CPC), des frais très élevés. Or, les conclusions peuvent être très difficiles à chiffrer dans ce domaine. L’équité peut donc commander qu’ils soient mis en totalité à charge de l’assurance défenderesse. L’inégalité économique des parties, qui tombe sous le coup de l'art. 107 al. 1 let. f CPC, peut également justifier de faire exception à la règle générale de répartition (Message du 28 juin 2006 relatif au code de procédure civile suisse (CPC), FF 2006 6841 ss, p. 6908-6909).</w:t>
      </w:r>
    </w:p>
    <w:p>
      <w:r>
        <w:t>2.2 En l'espèce, la quotité des frais et dépens de première instance et d'appel n'a pas été critiquée par les parties, de sorte que les chiffres arrêtés par le Tribunal, respectivement par la Cour, seront repris, dès lors qu'ils sont conformes au règlement fixant le tarif des frais en matière civile (art. 13, 17, 35, 84, 85 et 90 RTFMC).</w:t>
      </w:r>
    </w:p>
    <w:p>
      <w:r>
        <w:t>En résumé et pour les deux instances cantonales, les frais judiciaires ont été fixés à 88'240 fr. (60'240 fr. + 28'000 fr.) et les dépens à 73'369 fr. (50'369 fr. + 23'000 fr.). Environ 2/3 des frais et dépens ont été mis à la charge de l'appelante et 1/3 à la charge des intimés.</w:t>
      </w:r>
    </w:p>
    <w:p>
      <w:r>
        <w:t>La demande en paiement initiale des intimés portait sur la somme totale de 2'177'077 Euros et 103'822 fr. (plus intérêts) et ces derniers ont obtenu 743'702 Euros et 2'326 fr. en première instance. En appel, ils ont réduit leurs conclusions à 988'247 Euros (plus intérêts), lesquelles ont été rejetées en tant qu'elles dépassaient les montants alloués par le premier juge, le jugement de première instance ayant été confirmé. Pour sa part, l'appelante a conclu, devant les deux instances cantonales, au rejet de l'intégralité des conclusions de ses parties adverses. Enfin, le Tribunal fédéral a réduit les prétentions des intimés à 343'888 Euros et 2'326 fr., diminuant l'indemnité pour perte de soutien d'environ 500'000 fr.</w:t>
      </w:r>
    </w:p>
    <w:p>
      <w:r>
        <w:t>Bien que les intimés aient finalement succombé dans une large mesure dans leurs conclusions chiffrées, obtenant environ 15% par rapport à leurs conclusions de première instance et 35% par rapport à leurs conclusions de seconde instance, ils ont en revanche obtenu gain de cause sur plusieurs questions de principe, auxquelles s'est opposée l'appelante tout au long de la procédure cantonale, tels que l'existence même d'une perte de soutien, la durée de celle-ci et la quote-part à appliquer dans sa détermination, de même que l'allocation pour tort moral.</w:t>
      </w:r>
    </w:p>
    <w:p>
      <w:r>
        <w:t>- 7/10 -</w:t>
      </w:r>
    </w:p>
    <w:p>
      <w:r>
        <w:t>C/9412/2013 Leurs prétentions en indemnisation ont en définitive été réduites, compte tenu de la part de responsabilité du défunt lors de l'accident du 26 février 2007 et du montant du revenu hypothétique à prendre en compte dans l'établissement de la perte de soutien, points sur lesquels ils ont partiellement succombé. Ainsi, ils obtiennent gain de cause sur le principe de leur action, sans se voir allouer l'entier de ce qu'ils réclamaient. Cela étant, on ne saurait leur reprocher d'avoir pris des conclusions plus élevées que les montants finalement alloués, dans la mesure où ceux-ci étaient difficiles à déterminer et qu'ils dépendaient d'une appréciation du juge. Dans ce contexte, il ne se justifie pas de procéder à une répartition des frais purement arithmétique, qui ne tiendrait pas compte de ces particularités.</w:t>
      </w:r>
    </w:p>
    <w:p>
      <w:r>
        <w:t>Par ailleurs, les intimés ont réduit en appel leurs prétentions au montant du dommage tel qu'arrêté par le premier juge, remettant uniquement en cause la faute concomitante imputée au défunt et, par voie de conséquence, la réduction de l'indemnisation qui en découle.</w:t>
      </w:r>
    </w:p>
    <w:p>
      <w:r>
        <w:t>Pour sa part, l'appelante n'obtient que partiellement gain de cause, dès lors qu'elle s'opposait à tout versement en faveur des intimés et qu'elle a été condamnée au paiement de 343'888 Euros et 2'326 fr., plus intérêts, sous déduction de 120'000 fr. Sur l'ensemble des griefs qu'elle a soulevés concernant la perte de soutien, point principal de la procédure, elle n'obtient finalement gain de cause que sur le revenu hypothétique imputable au défunt, succombant dans les griefs relatifs à l'existence même de la perte de soutien, à la durée et aux autres éléments de calcul. Les prestations allouées aux intimés ont toutefois été réduites d'environ 500'000 fr. à la suite de l'arrêt du Tribunal fédéral, ce qui n'est pas négligeable et dont il faut tenir compte.</w:t>
      </w:r>
    </w:p>
    <w:p>
      <w:r>
        <w:t>Au vu de ce qui précède, et de la forte différence de capacité économique des parties dont il convient également de tenir compte, il se justifie de répartir les frais judiciaires et les dépens des instances cantonales à raison de 40% à la charge des intimés et de 60% à la charge de l'appelante.</w:t>
      </w:r>
    </w:p>
    <w:p>
      <w:r>
        <w:t>Ainsi, la répartition des frais et dépens s'établit comme suit :</w:t>
      </w:r>
    </w:p>
    <w:p>
      <w:r>
        <w:t>Les frais de première instance seront mis à la charge de l'appelante à hauteur de 36'144 fr. (60'240 fr. x 60%) et à la charge des intimés à hauteur de 24'096 fr. (60'240 fr. x 40%).</w:t>
      </w:r>
    </w:p>
    <w:p>
      <w:r>
        <w:t>Concernant les frais de seconde instance, les frais de l'appel principal seront répartis à raison de 12'000 fr. (20'000 fr. x 60%) à la charge de l'appelante et à raison de 8'000 fr. des intimés (20'000 fr. x 40%). En revanche, les frais de l'appel joint en 8'000 fr. seront laissés à la seule charge des intimés, dès lors qu'ils ont entièrement succombé dans leurs conclusions y relatives, sans que l'arrêt de la Cour ne soit annulé à cet égard par le Tribunal fédéral, de sorte qu'il n'y a pas à y revenir.</w:t>
      </w:r>
    </w:p>
    <w:p>
      <w:r>
        <w:t>- 8/10 -</w:t>
      </w:r>
    </w:p>
    <w:p>
      <w:r>
        <w:t>C/9412/2013</w:t>
      </w:r>
    </w:p>
    <w:p>
      <w:r>
        <w:t>En définitive, pour les deux instances, l'appelante supportera des frais à concurrence de 48'144 fr. (36'144 fr. + 12'000 fr.) et les intimés à concurrence de 40'096 fr. (24'096 fr. + 8'000 fr. + 8'000 fr.). Ces frais seront entièrement compensés par les avances opérées par les parties, soit les montants de 31'245 fr. versé par l'appelante et de 72'240 fr. par les intimés (60'240 fr. + 12'000 fr.), qui restent acquises à l'Etat à due concurrence.</w:t>
      </w:r>
    </w:p>
    <w:p>
      <w:r>
        <w:t>L'appelante sera en conséquence condamnée à verser aux intimés la somme de 16'899 fr., à titre de restitution partielle de l'avance (art. 111 al. 2 CPC). L'Etat de Genève, soit pour lui les Services financiers du Pouvoir judiciaire, sera quant à lui invité à restituer aux intimés le solde de leur avance en 15'245 fr.</w:t>
      </w:r>
    </w:p>
    <w:p>
      <w:r>
        <w:t>Les dépens de première instance seront mis à la charge de l'appelante à raison de 30'221 fr. (50'369 fr. x 60%) et à la charge des intimés à raison de 20'148 fr. (50'369 x 40%).</w:t>
      </w:r>
    </w:p>
    <w:p>
      <w:r>
        <w:t>Les dépens de l'appel principal seront répartis à raison de 9'000 fr. (15'000 fr. x 60%) à la charge de l'appelante et à raison de 6'000 fr. à la charge des intimés (15'000 fr. x 40%). Quant aux dépens de l'appel joint en 8'000 fr., ils seront laissés à la seule charge des intimés pour les mêmes motifs que ceux invoqués ci-dessus.</w:t>
      </w:r>
    </w:p>
    <w:p>
      <w:r>
        <w:t>Partant, l'appelante sera condamnée à verser aux intimés 39'221 fr. (30'221 fr. + 9'000 fr.) à titre de dépens, y compris les débours mais sans compter la TVA, vu le domicile à l'étranger des intimés (arrêt du Tribunal fédéral 4A_623/2015 du 3 mars 2016). Quant aux intimés, ils seront condamnés à verser à l'appelante 34'148 fr. (20'148 fr. + 6'000 fr. + 8'000 fr.), débours et TVA compris.</w:t>
      </w:r>
    </w:p>
    <w:p>
      <w:r>
        <w:t>2.3 La Cour de justice renoncera à percevoir un émolument de décision dans le cadre de la présente procédure de renvoi, le Tribunal fédéral ayant statué différemment que les deux instances précédentes. Pour le surplus, l'équité commande (art. 107 al. 1 let. f CPC) que chaque partie garde à sa charge ses propres dépens relatifs à la phase de la procédure ultérieure à l'arrêt de renvoi du Tribunal fédéral du 4 juillet 2016. 3. En cas de recours dont l'objet porte exclusivement sur les frais et dépens, lorsque seuls ceux-ci étaient litigieux devant l'autorité cantonale, à l'exclusion du fond de la cause, la valeur litigieuse devant le Tribunal fédéral se détermine selon ces seules conclusions relatives aux frais et dépens (arrêts du Tribunal fédéral 5D_86/2012 du 14 septembre 2012 consid. 1 et 5A_396/2012 du 5 septembre 2012 consid. 1.2). Celle-ci est en l'espèce supérieure à 30'000 fr.</w:t>
      </w:r>
    </w:p>
    <w:p>
      <w:r>
        <w:t>- 9/10 -</w:t>
      </w:r>
    </w:p>
    <w:p>
      <w:r>
        <w:t>C/9412/2013 PAR CES MOTIFS, La Chambre civile : Statuant sur renvoi du Tribunal fédéral sur les frais et dépens des instances cantonales : Arrête les frais judiciaires de la procédure cantonale à 88'240 fr. Met ces frais à la charge de A______ à hauteur de 48'144 fr. et de B______, C______, D______, E______ et F______, solidairement, à hauteur de 40'096 fr. Les compense intégralement avec les avances versées par les parties, lesquelles restent acquises à l'Etat à due concurrence. Condamne en conséquence A______ à verser à B______, C______, D______, E______ et F______, solidairement, la somme de 16'899 fr. à titre de frais judiciaires. Invite les Services financiers du Pouvoir judiciaire à restituer à B______, C______, D______, E______ et F______, solidairement, la somme de 15'245 fr. Condamne A______ à verser à B______, C______, D______, E______ et F______, solidairement, la somme de 39'221 fr., à titre de dépens de la procédure cantonale. Condamne B______, C______, D______, E______ et F______, solidairement, à verser à A______ la somme de 34'148 fr., à titre de dépens de la procédure cantonale. Dit que pour le surplus chaque partie supporte ses propres dépens relatifs à la procédure de renvoi ultérieure à l'arrêt prononcé par le Tribunal fédéral le 4 juillet 2016. Déboute les parties de toutes autres conclusions. Siégeant : Monsieur Laurent RIEBEN, président; Monsieur Patrick CHENAUX, Madame Fabienne GEISINGER-MARIETHOZ, juges; Madame Anne-Lise JAQUIER, greffière. 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- 10/10 -</w:t>
      </w:r>
    </w:p>
    <w:p>
      <w:r>
        <w:t>C/9412/2013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