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ACJC/1565/2017 vom 4. Dezember 2017</w:t>
      </w:r>
    </w:p>
    <w:p>
      <w:r>
        <w:t>GE Cour de justice, 2017-12-04, FR</w:t>
      </w:r>
    </w:p>
    <w:p>
      <w:r>
        <w:rPr>
          <w:b/>
        </w:rPr>
        <w:t xml:space="preserve">Quelle: </w:t>
      </w:r>
      <w:r>
        <w:t>https://mcp.opencaselaw.ch/entscheid/ge_gerichte_ACJC_1565_2017</w:t>
      </w:r>
    </w:p>
    <w:p>
      <w:r>
        <w:t>FR: GE_GERICHTE ACJC/1565/2017 du 4 décembre 2017</w:t>
      </w:r>
    </w:p>
    <w:p>
      <w:r>
        <w:t>IT: GE_GERICHTE ACJC/1565/2017 del 4 dicembre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 arrêt du Tribunal fédéral 4A_594/2012 du 28 février 2013).</w:t>
      </w:r>
    </w:p>
    <w:p>
      <w:r>
        <w:t>Selon la jurisprudence constante du Tribunal fédéral, les contestations portant sur l'usage d'une chose louée sont de nature pécuniaire (arrêts du Tribunal fédéral 4A_388/2016 du 15 mars 2017 consid. 1; 4A_447/2013 du 20 novembre 2013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 2013, n. 9 ad art. 308 CPC).</w:t>
      </w:r>
    </w:p>
    <w:p>
      <w:r>
        <w:t>Si la durée des revenus et des prestations périodiques est indéterminée ou illimitée, le capital est constitué du montant annuel du revenu ou de la prestation multiplié par vingt (art. 92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w:t>
      </w:r>
    </w:p>
    <w:p>
      <w:r>
        <w:t>- 12/32 -</w:t>
      </w:r>
    </w:p>
    <w:p>
      <w:r>
        <w:t>C/3070/2016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w:t>
      </w:r>
    </w:p>
    <w:p>
      <w:r>
        <w:rPr>
          <w:b/>
        </w:rPr>
        <w:t>E. 1.2</w:t>
      </w:r>
    </w:p>
    <w:p>
      <w:r>
        <w:t>En l'espèce, le litige porte tant sur la fixation du loyer initial que sur la constatation du caractère fixe ou indéterminé du contrat de bail. Les intimés ont conclu en première instance à la fixation du loyer initial à 1'350 fr. par mois en lieu et place de 2'290 fr., soit une différence de 940 fr. par mois ou 11'280 fr. par année. S'y ajoute la valeur litigieuse des conclusions en constatation, de sorte que la voie de l'appel est ouverte.</w:t>
      </w:r>
    </w:p>
    <w:p>
      <w:r>
        <w:rPr>
          <w:b/>
        </w:rPr>
        <w:t>E. 1.3</w:t>
      </w:r>
    </w:p>
    <w:p>
      <w:r>
        <w:t>L'appel a été interjeté dans le délai (art. 311 al. 1 CPC) et est ainsi recevable sous cet angle.</w:t>
      </w:r>
    </w:p>
    <w:p>
      <w:r>
        <w:rPr>
          <w:b/>
        </w:rPr>
        <w:t>E. 1.4</w:t>
      </w:r>
    </w:p>
    <w:p>
      <w:r>
        <w:t>Les intimés concluent à l'irrecevabilité de l'appel, en tant qu'il concerne la durée du bail, l'appelante n'ayant pas émis de critiques à l'encontre du jugement.</w:t>
      </w:r>
    </w:p>
    <w:p>
      <w:r>
        <w:rPr>
          <w:b/>
        </w:rPr>
        <w:t>E. 1.4.1</w:t>
      </w:r>
    </w:p>
    <w:p>
      <w:r>
        <w:t>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1.4.2</w:t>
      </w:r>
    </w:p>
    <w:p>
      <w:r>
        <w:t>En l'espèce, l'appelante a explicité les raisons qui, selon elles, auraient dû amener les premiers juges à retenir que le contrat conclu par les parties était de durée déterminée. Elle a également critiqué l'interprétation faite par le Tribunal dudit contrat. Il s'ensuit que la motivation de l'appel est suffisante à cet égard.</w:t>
      </w:r>
    </w:p>
    <w:p>
      <w:r>
        <w:rPr>
          <w:b/>
        </w:rPr>
        <w:t>E. 1.5</w:t>
      </w:r>
    </w:p>
    <w:p>
      <w:r>
        <w:t>L'appelante soutient que l'appel joint est irrecevable, faute d'intérêt juridique des intimés, ceux-ci ayant obtenu le plein de leurs conclusions en première instance.</w:t>
      </w:r>
    </w:p>
    <w:p>
      <w:r>
        <w:rPr>
          <w:b/>
        </w:rPr>
        <w:t>E. 1.5.1</w:t>
      </w:r>
    </w:p>
    <w:p>
      <w:r>
        <w:t>La partie adverse peut former un appel joint dans la réponse (art. 313 al. 1 CPC).</w:t>
      </w:r>
    </w:p>
    <w:p>
      <w:r>
        <w:t>- 13/32 -</w:t>
      </w:r>
    </w:p>
    <w:p>
      <w:r>
        <w:t>C/3070/2016</w:t>
      </w:r>
    </w:p>
    <w:p>
      <w:r>
        <w:t>A teneur de la jurisprudence du Tribunal fédéral, le but de l'appel joint est d'offrir à la partie adverse un moyen de contre-attaquer à l'appel interjeté par l'appelant principal (Message précité, FF 2006 6981 ad art. 309 et 310). Une partie à la procédure peut en effet, alors même qu'elle n'est pas pleinement satisfaite de la décision rendue, renoncer à interjeter un appel, notamment pour éviter de prolonger la procédure, pour échapper à des frais supplémentaires (HOHL, Procédure civile, tome II, 2010, n. 2218) ou par gain de paix (JEANDIN, in CPC, Code de procédure civile commenté, 2011, n. 1 ad art. 313 CPC). Une fois qu'elle a eu connaissance de l'appel introduit par sa partie adverse, les motifs qui l'ont poussée à renoncer à faire appel peuvent toutefois avoir perdu leur signification, de sorte que l'appel joint lui permet de conclure à la modification du jugement au détriment de l'appelant principal, l'objet de l'appel joint n'étant pas limité à celui de l'appel principal (ATF 138 III 788 consid. 4.4; Message précité, FF 2006 6981 ad art. 309 et 310).</w:t>
      </w:r>
    </w:p>
    <w:p>
      <w:r>
        <w:t>L'intérêt juridique suppose que le recourant soit lésé par la décision attaquée, plus particulièrement par son dispositif. Il y a lésion formelle (formelle Beschwer) lorsque la partie n'a pas obtenu le plein de ses conclusions. Mais il faut en plus une lésion matérielle (materielle Beschwer) : le jugement attaqué doit atteindre les droits de la partie et lui être défavorable quant à ses effets juridiques; en principe, un tel intérêt existe en cas de lésion formelle (arrêts du Tribunal fédéral 4A_671/2010</w:t>
      </w:r>
    </w:p>
    <w:p>
      <w:r>
        <w:rPr>
          <w:b/>
        </w:rPr>
        <w:t>E. 1.5.2</w:t>
      </w:r>
    </w:p>
    <w:p>
      <w:r>
        <w:t>En première instance, les intimés ont conclu, préalablement, à l'établissement d'un calcul du rendement et à la fixation du loyer initial à 1'350 fr., hors charges et frais accessoires, sous réserve d'amplification. Dans leurs dernières écritures du 3 novembre 2016, si certes cette dernière mention n'a pas été reprise dans les conclusions, elle n'en demeure pas moins implicite dans la mesure où les intimés ont persisté à requérir, préalablement à la fixation du loyer, la production de pièces, tant de la bailleresse que de tiers, afin d'établir un calcul de rendement, en vue de déterminer le loyer admissible.</w:t>
      </w:r>
    </w:p>
    <w:p>
      <w:r>
        <w:t>Il s'ensuit que l'appel joint est recevable.</w:t>
      </w:r>
    </w:p>
    <w:p>
      <w:r>
        <w:rPr>
          <w:b/>
        </w:rPr>
        <w:t>E. 1.6</w:t>
      </w:r>
    </w:p>
    <w:p>
      <w:r>
        <w:t>Il en va de même des écritures responsives des parties (art. 248 let. d, 312 al. 1 et 314 al. 1 CPC) ainsi que leurs déterminations subséquentes (ATF 138 I 154 consid. 2.3.3; 137 I 195 consid. 2.3.1 = SJ 2011 I 345).</w:t>
      </w:r>
    </w:p>
    <w:p>
      <w:r>
        <w:rPr>
          <w:b/>
        </w:rPr>
        <w:t>E. 1.7</w:t>
      </w:r>
    </w:p>
    <w:p>
      <w:r>
        <w:t>La Cour revoit la cause avec un plein pouvoir d'examen (art. 310 CPC; HOHL, op. cit., n. 2314 et 2416).</w:t>
      </w:r>
    </w:p>
    <w:p>
      <w:r>
        <w:rPr>
          <w:b/>
        </w:rPr>
        <w:t>E. 1.8</w:t>
      </w:r>
    </w:p>
    <w:p>
      <w:r>
        <w:t>La procédure est soumise à la procédure simplifiée (art. 243 al. 2 let. c CPC), s'agissant d'une procédure relative à la protection contre les loyers abusifs (art. 269, 269a et 270 CO) et la maxime inquisitoire est applicable (art. 247 al. 2 let. a CPC).</w:t>
      </w:r>
    </w:p>
    <w:p>
      <w:r>
        <w:t>- 14/32 -</w:t>
      </w:r>
    </w:p>
    <w:p>
      <w:r>
        <w:t>C/3070/2016</w:t>
      </w:r>
    </w:p>
    <w:p>
      <w:r>
        <w:t>Selon la jurisprudence récente du Tribunal fédéral, au vu de l'objectif clair poursuivi par le législateur, à savoir la protection du locataire, il ne se justifie en effet pas de traiter de manière différente, sur le plan procédural, tout particulièrement quant à l'application de la maxime inquisitoire sociale, la question de la fin d'un bail de durée déterminée. Les conséquences pour ce locataire peuvent en effet se révéler aussi lourdes que celles subies par le locataire qui, disposant d'un bail à durée indéterminée, reçoit son congé. Dès lors, l'art. 243 al. 2 let. c CPC s'applique à la requalification du contrat de bail de durée déterminée en contrat de durée indéterminée (arrêt du Tribunal fédéral 4A_547/2016 du 5 décembre 2016 consid. 3).</w:t>
      </w:r>
    </w:p>
    <w:p>
      <w:r>
        <w:rPr>
          <w:b/>
        </w:rPr>
        <w:t>E. 2</w:t>
      </w:r>
    </w:p>
    <w:p>
      <w:r>
        <w:t>juin 2008 consid. 1.1; 4A_516/2007 du 6 mars 2008 consid. 1.1).</w:t>
      </w:r>
    </w:p>
    <w:p>
      <w:r>
        <w:t>Rien ne commande de traiter différemment une procédure portant sur la constatation de la validité d’un contrat de bail. Son objet porte, en effet, également sur le maintien des rapports contractuels.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 il suffit qu'ils puissent être contrôlés par des publications officielles et dans la presse écrite, accessibles à chacun (ATF 135 III 88 consid. 4.1; 137 III 623 consid. 3).</w:t>
      </w:r>
    </w:p>
    <w:p>
      <w:r>
        <w:rPr>
          <w:b/>
        </w:rPr>
        <w:t>E. 2.2</w:t>
      </w:r>
    </w:p>
    <w:p>
      <w:r>
        <w:t>En l'espèce, l'appelante a produit une pièce nouvelle (n. 2) à l'appui de son appel, soit un extrait de la mensuration officielle du Registre foncier. Elle est recevable.</w:t>
      </w:r>
    </w:p>
    <w:p>
      <w:r>
        <w:rPr>
          <w:b/>
        </w:rPr>
        <w:t>E. 3</w:t>
      </w:r>
    </w:p>
    <w:p>
      <w:r>
        <w:t>L'appelante fait valoir que les conclusions nouvelles des intimés en baisse de loyer sont irrecevables.</w:t>
      </w:r>
    </w:p>
    <w:p>
      <w:r>
        <w:rPr>
          <w:b/>
        </w:rPr>
        <w:t>E. 3.1</w:t>
      </w:r>
    </w:p>
    <w:p>
      <w:r>
        <w:t>Selon l'art. 317 al. 2 CPC, la demande ne peut être modifiée en appel que si la modification repose sur des faits ou des moyens de preuve nouveaux et si les con- ditions fixées à l'art. 227 al. 1 CPC sont remplies.</w:t>
      </w:r>
    </w:p>
    <w:p>
      <w:r>
        <w:t>Cette dernière disposition prévoit que la demande peut être modifiée si la préten- tion nouvelle ou modifiée relève de la même procédure; il faut en outre qu'elle présente un lien de connexité avec la dernière prétention, ou que la partie adverse consente à la modification de la demande.</w:t>
      </w:r>
    </w:p>
    <w:p>
      <w:r>
        <w:rPr>
          <w:b/>
        </w:rPr>
        <w:t>E. 3.2</w:t>
      </w:r>
    </w:p>
    <w:p>
      <w:r>
        <w:t>En l'espèce, les intimés ont conclu pour la première fois devant la Cour à une baisse de loyer dès le 1er février 2018. Cette conclusion repose sur un fait nouveau, soit la baisse du taux de l'intérêt hypothécaire. Une telle prétention</w:t>
      </w:r>
    </w:p>
    <w:p>
      <w:r>
        <w:t>- 15/32 -</w:t>
      </w:r>
    </w:p>
    <w:p>
      <w:r>
        <w:t>C/3070/2016 relève de la même procédure que celles soumises au premier juge et elle présente un lien de connexité avec ces dernières, de sorte qu'elle est recevable.</w:t>
      </w:r>
    </w:p>
    <w:p>
      <w:r>
        <w:rPr>
          <w:b/>
        </w:rPr>
        <w:t>E. 4</w:t>
      </w:r>
    </w:p>
    <w:p>
      <w:r>
        <w:t>L'appelante reproche au Tribunal d'avoir retenu que le contrat était de durée indéterminée.</w:t>
      </w:r>
    </w:p>
    <w:p>
      <w:r>
        <w:rPr>
          <w:b/>
        </w:rPr>
        <w:t>E. 4.1</w:t>
      </w:r>
    </w:p>
    <w:p>
      <w:r>
        <w:t>Selon l'art. 255 CO, le bail peut être conclu pour une durée déterminée ou indéterminée. Il est de durée déterminée lorsqu'il doit prendre fin, sans congé, à l'expiration de la durée convenue. Les autres baux sont réputés conclus pour une durée indéterminée.</w:t>
      </w:r>
    </w:p>
    <w:p>
      <w:r>
        <w:t>Lorsque les parties sont convenues expressément ou tacitement d'une durée déterminée, le bail prend fin sans congé à l'expiration de la durée convenue. Si le bail est reconduit tacitement, il devient un contrat de durée indéterminée (art. 266 CO).</w:t>
      </w:r>
    </w:p>
    <w:p>
      <w:r>
        <w:t>Le bail à durée déterminée se distingue du bail à durée indéterminée en particulier sur les points suivants : prenant fin sans congé, il sort du champ d'application des règles de protection contre les congés abusifs, qui sont de nature impérative (cf. art. 273c CO). Dans le bail à terme fixe, le loyer ne peut pas être modifié en cours de contrat. En raison du principe de fidélité contractuelle, la loi autorise à augmenter ou diminuer le loyer uniquement pour le prochain terme de résiliation, qui est en l'occurrence un terme extinctif (ATF 128 III 419 consid. 2.4.1; LACHAT, Le bail à loyer, Lausanne, 2008, p. 399 n. 3.1.3 et p. 414 ss. n. 4.2.8); si les parties décident de conclure un nouveau contrat, le bailleur pourra augmenter le loyer, qui sera susceptible de contestation au titre de loyer initial (art. 270 CO). Enfin, le délai pour requérir une prolongation de bail varie selon que le contrat est de durée déterminée ou indéterminée (art. 273 al. 2 CO; ATF 139 III 145 consid. 4.2.3).</w:t>
      </w:r>
    </w:p>
    <w:p>
      <w:r>
        <w:t>Dans un système de baux à durée déterminée, chaque partie est entièrement libre de conclure ou non un nouveau contrat à l'expiration du précédent, sans avoir à se justifier. Le bailleur peut ainsi refuser son accord parce qu'il a succombé dans une procédure, ou parce qu'il estime le locataire trop revendicateur; le locataire n'a aucun moyen juridique de le contraindre à la poursuite des relations contractuelles. Ce risque peut inciter le locataire à se montrer docile et à ne pas revendiquer des droits, afin de ne pas compromettre ses chances d'obtenir un renouvellement de son bail; il pourra notamment hésiter à contester un loyer initial abusif (SAVIAUX, Baux de courte durée successifs et contestation du loyer initial, PJA 2010 p. 289 et 300 ss.; BOHNET/CARRON/MONTINI, in Droit du bail à loyer, 2017, 2ème éd., n. 9 ad art. 255 CO), à demander des travaux ou à contester des décomptes de chauffage (ATF 139 III 145 précité consid. 4.2.3).</w:t>
      </w:r>
    </w:p>
    <w:p>
      <w:r>
        <w:rPr>
          <w:b/>
        </w:rPr>
        <w:t>E. 4.2</w:t>
      </w:r>
    </w:p>
    <w:p>
      <w:r>
        <w:t>Dans un arrêt de principe concernant la conclusion successive de plusieurs contrats à durée déterminée, le Tribunal fédéral a relevé que la conclusion de tels contrats était licite, sous réserve toutefois d'une fraude à la loi, que doit prouver la</w:t>
      </w:r>
    </w:p>
    <w:p>
      <w:r>
        <w:t>- 16/32 -</w:t>
      </w:r>
    </w:p>
    <w:p>
      <w:r>
        <w:t>C/3070/2016 partie prétendant être mise au bénéfice de la norme éludée. Commet une telle fraude le bailleur qui, en soi, a l'intention de s'engager pour une durée indéfinie, mais opte pour un système de baux à durée déterminée aux seules fins de mettre en échec des règles impératives, telles les règles contre les loyers abusifs ou contre les congés abusifs (ATF 139 III 145 précité consid. 4.2.3).</w:t>
      </w:r>
    </w:p>
    <w:p>
      <w:r>
        <w:t>L'existence d'une telle fraude se détermine au cas par cas, sur la base des circonstances d'espèce. Un bail de relativement brève durée déterminée, par exemple une année, visant exclusivement à vérifier le comportement du locataire et poussant celui-ci à renoncer à faire valoir ses droits comme contester le loyer initial, une hausse de loyer, un décompte de chauffage ou demander l'exécution de travaux constitue une fraude à la loi (BOHNET/CARRON/MONTINI, op. cit., n. 9 ad art. 255 CO citant l'ATF 139 III 145).</w:t>
      </w:r>
    </w:p>
    <w:p>
      <w:r>
        <w:t>Le Tribunal fédéral, dans l'arrêt susmentionné, a retenu ainsi qu'il n'est pas aisé de tracer la frontière entre le choix consensuel d'une construction juridique offerte par la loi et l'abus de cette liberté, constitutif d'une fraude à la loi. Répondre à cette question implique une appréciation au cas par cas, en fonction des circonstances d'espèce. La loi ne requiert aucun motif particulier pour conclure un bail de durée déterminée et n'interdit pas d'enchaîner deux ou plusieurs baux de ce type. Il s'agit bien plutôt de rechercher si les faits recueillis conduisent à la conclusion que le bailleur a mis en place un système qui ne s'explique que par la volonté de contourner des règles impératives. Le fardeau de la preuve incombe au locataire; le bailleur n'a pas à établir un intérêt spécial à conclure des baux de durée déterminée (ATF 139 III 145 consid. 4.2.4).</w:t>
      </w:r>
    </w:p>
    <w:p>
      <w:r>
        <w:t>Lorsque le bailleur abuse de l'institution du contrat à durée déterminée afin de limiter les droits du locataire en cas de congé, il se justifie de traiter les contrats en chaîne comme des baux de durée indéterminée (LACHAT, Le bail à loyer, Lausanne 2008, p. 604; BOHNET/CARRON/MONTINI, op. cit., n. 9 ad art. 255 CO).</w:t>
      </w:r>
    </w:p>
    <w:p>
      <w:r>
        <w:t>L'interdiction de l'abus de droit est un principe général de l'ordre juridique suisse (ATF 140 III 491 consid. 4.2.4; 137 V 394 consid. 7.1; 130 II 113 consid. 4.2), développé à l'origine sur la base des concepts propres au droit civil (art. 2 CC).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132 III 212 consid. 4.1; arrêt du Tribunal fédéral 2C_190/2017 du 15 septembre 2017 consid. 3.3.1).</w:t>
      </w:r>
    </w:p>
    <w:p>
      <w:r>
        <w:t>La fraude à la loi (Fraus legis; Gesetzesumgehung) consiste à violer une interdiction légale en recourant à un moyen apparemment légitime pour atteindre un résultat qui, lui, est prohibé (ATF 132 III 212 consid. 4.2; DESCHENAUX, Le</w:t>
      </w:r>
    </w:p>
    <w:p>
      <w:r>
        <w:t>- 17/32 -</w:t>
      </w:r>
    </w:p>
    <w:p>
      <w:r>
        <w:t>C/3070/2016 titre préliminaire du code civil, Traité de droit privé suisse, tome II/1/1, 1969, p. 148; MOOR, Droit administratif, vol. I, 2ème éd. 1994, p. 435).</w:t>
      </w:r>
    </w:p>
    <w:p>
      <w:r>
        <w:t>En matière de droit du travail, le Tribunal fédéral a retenu qu'un licenciement lié au transfert d'entreprise ne constituait pas nécessairement une fraude à la loi. Celle-ci est réalisée lorsque la résiliation a uniquement pour but d'empêcher le transfert des rapports de travail ou ses conséquences. Par exemple, le cédant ne peut pas résilier les contrats de tout ou partie de ses employés, afin que ceux-ci concluent ensuite de nouveaux contrats avec le cessionnaire et perdent ainsi les avantages découlant de la durée des contrats initiaux. De même, il n'est pas admissible que le cédant licencie une ou des personnes déterminées uniquement parce que le reprenant n'en veut pas. En revanche, la résiliation des contrats d'une partie du personnel n'est pas contraire à l'art. 333 al. 1 CO si elle est justifiée par des raisons économiques, par exemple une réorganisation de l'entreprise transférée (ATF 136 III 552 consid. 3.3).</w:t>
      </w:r>
    </w:p>
    <w:p>
      <w:r>
        <w:rPr>
          <w:b/>
        </w:rPr>
        <w:t>E. 4.3</w:t>
      </w:r>
    </w:p>
    <w:p>
      <w:r>
        <w:t>En l'espèce, les parties ont conclu un contrat de bail de durée déterminée du 22 janvier 2016 au 31 janvier 2017, lequel mentionne que ce dernier est à terme fixe, non renouvelable.</w:t>
      </w:r>
    </w:p>
    <w:p>
      <w:r>
        <w:t>Selon les allégations des intimés, non contestées par l'appelante, l'annonce de location de l'appartement en cause ne mentionnait pas qu'il s'agissait de conclure un contrat à durée déterminée. Les intimés n'ont eu connaissance de ce terme fixe que lors de la signature dudit contrat, dans les locaux de la régie en charge de la gestion de l'immeuble. Le témoin E______, employée de ladite régie et en charge de l'établissement des nouveaux baux, a confirmé que les futurs locataires apprenaient que le contrat serait de durée déterminée lors de la signature de celui- ci.</w:t>
      </w:r>
    </w:p>
    <w:p>
      <w:r>
        <w:t>Il ressort par ailleurs des enquêtes que la bailleresse et la régie ont pour pratique - 80% des nouveaux baux et la totalité des baux conclus dans l'immeuble concerné les 3,5 dernières années pour le moins - de conclure des contrats de durée déterminée et de renouveler ces derniers "si tout se pass[e] bien" au terme de cette période. L'établissement d'un contrat à terme fixe a uniquement pour but de vérifier le paiement régulier du loyer; si tel est le cas, la relation de bail se poursuit entre les parties (témoin E______).</w:t>
      </w:r>
    </w:p>
    <w:p>
      <w:r>
        <w:t>L'ensemble des baux récents conclus dans l'immeuble en cause pour une durée déterminée ont tous été prolongés, à l'exception de celui des intimés (témoin E______). L'absence de renouvellement de ce dernier était fondée non pas sur le comportement des locataires (nuisances) ou le retard dans le paiement des loyers mais exclusivement en raison de la présente procédure initiée en contestation du loyer initial, ce que l'appelante a admis et confirmé.</w:t>
      </w:r>
    </w:p>
    <w:p>
      <w:r>
        <w:t>- 18/32 -</w:t>
      </w:r>
    </w:p>
    <w:p>
      <w:r>
        <w:t>C/3070/2016</w:t>
      </w:r>
    </w:p>
    <w:p>
      <w:r>
        <w:t>Compte tenu de l'ensemble des éléments qui précèdent, la Cour retient, à l'instar du Tribunal, que l'appelante, qui entend mettre à disposition les logements pour une durée indéfinie, n'opte pour un système débutant par un bail de durée déterminée qu'aux seules fins de mettre en échec des règles impératives telles les règles contre les loyers abusifs ou contre les congés abusifs.</w:t>
      </w:r>
    </w:p>
    <w:p>
      <w:r>
        <w:t>De l'aveu même de l'appelante, le but de la conclusion de contrats à terme fixe a pour objectif de vérifier la régularité dans le paiement du loyer, laquelle est acquise s'agissant des intimés. Ainsi, la conclusion d'un bail à terme fixe et l'absence de renouvellement du contrat des intimés n'ont dès lors d'autre but que d'éluder les normes applicables en matière de protection du locataire contre les loyers et les congés abusifs, attitude qui constitue une fraude à la loi.</w:t>
      </w:r>
    </w:p>
    <w:p>
      <w:r>
        <w:t>En effet, la pratique mise en place par l'appelante a pour conséquence que les locataires qui contestent le loyer initial, comme les intimés en l'espèce, se voient refuser un renouvellement de leur bail, contrairement aux autres, alors même que dans le cadre d'un contrat de durée indéterminée, un congé donné pour ce motif aurait été annulé sur la base des art. 271a al. 1 let. a, d et e CO.</w:t>
      </w:r>
    </w:p>
    <w:p>
      <w:r>
        <w:t>La Cour fait pour le surplus siennes les considérations des premiers juges selon lesquelles l'appelante entend profiter de sa position dominante et de la situation de contrainte dans laquelle se trouvent l'ensemble des locataires dans le canton de Genève, liée à la forte pénurie de logements, pour imposer une telle pratique, permettant d'exclure toute contestation du loyer initial.</w:t>
      </w:r>
    </w:p>
    <w:p>
      <w:r>
        <w:t>Un tel comportement, constitutif d'un abus de droit, ne saurait être protégé.</w:t>
      </w:r>
    </w:p>
    <w:p>
      <w:r>
        <w:t>Par conséquent, c'est à bon droit que le Tribunal a retenu que les clauses du contrat prévoyant un terme fixe, sans possibilité de renouvellement, sont nulles, de sorte que les parties sont liées par un contrat de bail à durée indéterminée.</w:t>
      </w:r>
    </w:p>
    <w:p>
      <w:r>
        <w:rPr>
          <w:b/>
        </w:rPr>
        <w:t>E. 4.4</w:t>
      </w:r>
    </w:p>
    <w:p>
      <w:r>
        <w:t>Les chiffres 1 et 2 du dispositif du jugement entrepris seront par conséquent confirmés.</w:t>
      </w:r>
    </w:p>
    <w:p>
      <w:r>
        <w:rPr>
          <w:b/>
        </w:rPr>
        <w:t>E. 5</w:t>
      </w:r>
    </w:p>
    <w:p>
      <w:r>
        <w:t>Les intimés soutiennent que le loyer initial est nul, motif pris de l'absence de motivation suffisante de la distraction des nouveaux frais accessoires dans l'avis de fixation du loyer.</w:t>
      </w:r>
    </w:p>
    <w:p>
      <w:r>
        <w:rPr>
          <w:b/>
        </w:rPr>
        <w:t>E. 5.1</w:t>
      </w:r>
    </w:p>
    <w:p>
      <w:r>
        <w:t>Les exigences posées en cas de hausse de loyer par l'art. 269d CO et l'art. 19 OBLF s'appliquent, par analogie, au contenu de la formule officielle qui doit être notifiée en vertu de l'art. 270 al. 2 CO (conclusion d'un nouveau bail), dont l'usage a été rendu obligatoire notamment par le canton de Genève (art. 269d et 270 al. 2 CO; 19 al. 3 OBLF; ATF 121 III 364 consid. 4b; BURKHALTER/MARTINEZ-FAVRE, Le droit suisse du bail à loyer, 2011, adaptation française de la 3ème éd. du SVIT Kommentar de BISANG et al, n. 33 ad</w:t>
      </w:r>
    </w:p>
    <w:p>
      <w:r>
        <w:t>- 19/32 -</w:t>
      </w:r>
    </w:p>
    <w:p>
      <w:r>
        <w:t>C/3070/2016 art. 270 CO). La formule doit en particulier comporter le montant du loyer payé par le précédent locataire et celui du loyer initial ainsi que les motifs précis justifiant la hausse de loyers (art. 19 al. 1, 1bis et 3 OBLF; arrêt du Tribunal fédéral 4A_647/2011 du 26 janvier 2012 consid. 2.1).</w:t>
      </w:r>
    </w:p>
    <w:p>
      <w:r>
        <w:t>La mention de l'ancien loyer et la motivation contenues dans la formule officielle doivent permettre au locataire de saisir la portée et la justification de la majoration, de manière à ce qu'il puisse décider, en toute connaissance de cause, de contester le nouveau loyer ou de s'en accommoder (ATF 140 III 583 consid. 3.2.1; 121 III 56 consid. 2c; 120 II 341 consid. 5b; 120 II 206 consid. 3a; arrêt du Tribunal fédéral 4A_647/2011 du 26 janvier 2012 consid. 2.1).</w:t>
      </w:r>
    </w:p>
    <w:p>
      <w:r>
        <w:t>Dans l'avis de fixation du loyer initial, le locataire doit être informé de la clause d'échelonnement et de son droit de contester son principe et les divers échelons prévus (LACHAT, op. cit., p. 518 n. 3.2.4; DIETSCHY, Droit du bail à loyer, 2010, n° 3 ad art. 270d CO; FETTER, La contestation du loyer initial, thèse Berne 2005, op. cit., p. 145 ss n. 310 ss).</w:t>
      </w:r>
    </w:p>
    <w:p>
      <w:r>
        <w:t>L'art. 19 OBLF exige que la formule destinée à communiquer au locataire la hausse de loyer - respectivement la fixation du loyer initial - contienne le montant de l'ancien loyer et l'ancien état des charges, le montant du nouveau loyer et le nouvel état des charges, la date de leur entrée en vigueur, les motifs précis justifiant la hausse (al. 1 let. a), ainsi que les conditions légales dans lesquelles le locataire peut contester le bien-fondé de la prétention, la liste des autorités de conciliation existant dans le canton et leur compétence à raison du lieu (al. 1 let. c). Si le motif figure dans une lettre d'accompagnement, le bailleur doit se référer expressément à cette lettre dans la formule officielle (al. 1bis); un tel mode de procéder était auparavant prohibé par la jurisprudence (ATF 120 II 206 consid.3b).</w:t>
      </w:r>
    </w:p>
    <w:p>
      <w:r>
        <w:t>Il ne suffit pas que le locataire ait eu vent du loyer versé par l'ancien locataire par une autre voie, par exemple à la suite d'une information délivrée par ce dernier (arrêts du Tribunal fédéral 4A_517/2014 du 2 février 2015 consid. 4.1.1; 4A_168/2014 du 30 octobre 2014 consid. 3.1 et 3.2 et les arrêts cités).</w:t>
      </w:r>
    </w:p>
    <w:p>
      <w:r>
        <w:t>La motivation telle qu'indiquée dans la formule officielle constitue une manifestation de volonté du bailleur (arrêt du Tribunal fédéral 4C.245/1999 du 3 janvier 2000 consid. 3a, in MP 2000 p. 27; ATF 118 II 130 consid. 2b). Si le locataire et le bailleur ne sont pas d'accord sur le sens ou la portée de cette communication, il faut l'interpréter selon le principe de la confiance; sont prises en compte les facultés de compréhension du locataire et toutes les circonstances du cas particulier (ATF 121 III 460 consid. 4a/cc).</w:t>
      </w:r>
    </w:p>
    <w:p>
      <w:r>
        <w:t>La motivation de la modification est insuffisante lorsqu'elle n'indique pas à quels frais jusque-là inclus dans le loyer correspondent les frais qui seront désormais</w:t>
      </w:r>
    </w:p>
    <w:p>
      <w:r>
        <w:t>- 20/32 -</w:t>
      </w:r>
    </w:p>
    <w:p>
      <w:r>
        <w:t>C/3070/2016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(arrêt du Tribunal fédéral 4C.137/1999 du 23 août 1999 consid. 2b et 2c, in MRA 2000 p. 301). En bref, le locataire doit être en mesure de déterminer si le montant du nouvel acompte correspond à des coûts effectifs, respectivement si le loyer va subir une augmentation (ATF 137 III 362 consid. 3.2.1; 121 III 460 consid. 4b).</w:t>
      </w:r>
    </w:p>
    <w:p>
      <w:r>
        <w:t>La modification qui ne comporte aucune motivation ou qui n'est pas motivée de façon suffisamment précise est nulle (ATF 137 III 362 consid. 3.2.1; arrêts du Tribunal fédéral 4A_268/2011 du 6 juillet 2011 consid. 3.2.1; 4C.330/2002 du 31 janvier 2003 consid. 3.1, in MRA 2003 p. 39; ATF 121 III 6 consid. 3b et 460 consid. 4a/cc).</w:t>
      </w:r>
    </w:p>
    <w:p>
      <w:r>
        <w:t>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ATF 137 III 362 consid. 3.2.1; LACHAT, op. cit., p. 336 nos 2.4 et 2.5).</w:t>
      </w:r>
    </w:p>
    <w:p>
      <w:r>
        <w:t>La nullité du loyer initial intervient de plein droit et se constate d'office; le locataire peut l'invoquer en tout temps, sous réserve de l'abus de droit (arrêts du Tribunal fédéral 4A_415/2015 du 22 août 2016 consid. 2.2.3; 4A_198/2014 du 17 juillet 2014 consid. 4.1; 4A_129/2011 du 28 avril 2011 consid. 2.2, rés. in JdT 2012 II 113).</w:t>
      </w:r>
    </w:p>
    <w:p>
      <w:r>
        <w:rPr>
          <w:b/>
        </w:rPr>
        <w:t>E. 5.2</w:t>
      </w:r>
    </w:p>
    <w:p>
      <w:r>
        <w:t>Dans le présent cas, il n'est pas contesté que le formulaire officiel de fixation du loyer initial a été remis aux intimés. Celui-ci comporte l'indication du loyer payé par le précédent locataire, soit 23'520 fr. par an, depuis le 1er novembre 2015, ainsi que les frais accessoires (chauffage/eau chaude et autres) de 2'160 fr. par année, de même que le montant du nouveau loyer annuel, soit 27'480 fr., des frais accessoires de 3'000 fr. et du téléréseau de 360 fr. A titre de motivation, l'appelante a indiqué "adaptation aux loyers usuels du quartier". Si ce critère (absolu) peut certes être invoqué par l'appelante pour fonder l'augmentation du loyer, il n'en va pas de même s'agissant de l'augmentation des frais accessoires,</w:t>
      </w:r>
    </w:p>
    <w:p>
      <w:r>
        <w:t>- 21/32 -</w:t>
      </w:r>
    </w:p>
    <w:p>
      <w:r>
        <w:t>C/3070/2016 lesquels sont fondés sur les coûts effectifs du bailleur. Sur ce point et concernant le montant des frais de téléréseau, l'appelante n'a fait figurer aucun motif sur l'avis de fixation du loyer. Elle n'a pas non plus justifié l'introduction de ces frais supplémentaires, ni expliqué si ceux-ci faisaient précédemment partie du loyer ou s'il s'agissait de nouveaux frais.</w:t>
      </w:r>
    </w:p>
    <w:p>
      <w:r>
        <w:t>Il s'ensuit que, conformément à la jurisprudence rappelée ci-avant, la motivation de ces prétentions est insuffisante et emporte la nullité dudit avis, et, partant, du loyer initial. Contrairement à ce que soutient l'appelante, cette nullité doit être constatée en tout temps et à tout stade de la procédure. Par ailleurs, dite nullité a été invoquée par les intimés dans leurs écritures et dans leurs conclusions du 3 novembre 2016 au Tribunal.</w:t>
      </w:r>
    </w:p>
    <w:p>
      <w:r>
        <w:rPr>
          <w:b/>
        </w:rPr>
        <w:t>E. 5.3</w:t>
      </w:r>
    </w:p>
    <w:p>
      <w:r>
        <w:t>L'appel joint des intimés se révèle fondé sur ce point. Il ne s'agit dès lors plus d'une contestation du loyer initial, mais d'une fixation judiciaire du loyer.</w:t>
      </w:r>
    </w:p>
    <w:p>
      <w:r>
        <w:t>Au demeurant, les considérants qui vont suivre valent également lors d'une contestation du loyer initial (sous réserve de l'étendue du pouvoir d'appréciation du juge, cf. consid. 6.1 ci-dessous), lorsque, comme en l'espèce, le loyer a été sensiblement augmenté par rapport au précédent locataire, soit de 16,8% (de 23'520 fr. à 27'480 fr.; ATF 136 III 82 consid. 3).</w:t>
      </w:r>
    </w:p>
    <w:p>
      <w:r>
        <w:rPr>
          <w:b/>
        </w:rPr>
        <w:t>E. 6</w:t>
      </w:r>
    </w:p>
    <w:p>
      <w:r>
        <w:t>L'appelante reproche au Tribunal d'avoir retenu qu'elle n'avait fautivement pas produit les pièces requises, alors que l'immeuble était ancien et qu'elle ne détenait pas les titres permettant d'effectuer un calcul de rendement, et de ne pas avoir pris en considération des caractéristiques propres du logement en cause, le loyer payé par le précédent locataire et l'expérience du juge. Pour leur part, les intimés se sont plaints de ce que les premiers juges n'ont pas ordonné aux tiers nommés par eux de produire les pièces nécessaires pour effectuer ledit calcul de rendement.</w:t>
      </w:r>
    </w:p>
    <w:p>
      <w:r>
        <w:rPr>
          <w:b/>
        </w:rPr>
        <w:t>E. 6.1</w:t>
      </w:r>
    </w:p>
    <w:p>
      <w:r>
        <w:t>L'art. 270 al. 1 CO ne règle que les conditions formelles à la contestation du loyer initial. Les critères matériels permettant de juger du bien-fondé d'une demande de baisse du loyer initial se trouvent aux art. 269 et 269a CO (ATF 139 III 13 consid. 3.1.2; 120 II 240 consid. 2).</w:t>
      </w:r>
    </w:p>
    <w:p>
      <w:r>
        <w:t>Selon la jurisprudence, lorsque, dans la formule officielle valable de notification du loyer initial, la bailleresse s'est prévalue des loyers usuels dans le quartier (art. 269a let. a CO) pour justifier la hausse du loyer par rapport à celui payé par le précédent locataire, comme en l'espèce, le nouveau locataire peut raisonnablement admettre que seuls les motifs invoqués par la bailleresse dans la formule officielle ont entraîné une augmentation du montant de son loyer initial par rapport à celui du précédent loyer. La bonne foi du nouveau locataire mérite d'être protégée (ATF 139 III 13 consid. 3.1.2; 121 III 364 consid. 4b p. 367). Ce précédent a été approuvé par la doctrine (HEINRICH, in Handkommentar zum Schweizer Privatrecht, 2ème éd. 2012, n. 5 ad art. 270 CO; BURKHALTER/MARTINEZ-FAVRE,</w:t>
      </w:r>
    </w:p>
    <w:p>
      <w:r>
        <w:t>- 22/32 -</w:t>
      </w:r>
    </w:p>
    <w:p>
      <w:r>
        <w:t>C/3070/2016 Le droit suisse du bail à loyer, commentaire, 2011, n. 28 ad art. 270 CO p. 594; LACHAT, op.cit., ch. 2.3.3 p. 394; WEBER, in Basler Kommentar, Obligationenrecht, vol. I, 5ème éd. 2011, n. 13 ad art. 270 CO; TERCIER/FAVRE, Les contrats spéciaux, 4ème éd. 2009, ch. 2644 p. 388). Autrement dit, le bailleur est lié par les facteurs de hausse qu'il a mentionnés sur la formule officielle (immutabilité des motifs invoqués par le bailleur).</w:t>
      </w:r>
    </w:p>
    <w:p>
      <w:r>
        <w:t>Il suit de là que le juge ne saurait examiner l'admissibilité du loyer initial à la lumière d'autres critères que ceux figurant dans la formule officielle, à moins que le locataire ne réclame, de son côté, un tel examen, qui ne peut alors pas lui être refusé (ATF 139 III 13 consid. 3.1.2; 121 III 364 consid. 4b).</w:t>
      </w:r>
    </w:p>
    <w:p>
      <w:r>
        <w:t>En revanche, en cas de nullité partielle du contrat pour ce qui est de la fixation du montant du loyer initial (ATF 140 III 583 consid. 3.2.1 et 3.2.2; 124 III 62 consid. 2), le juge a l'obligation de compléter le contrat (arrêts du Tribunal fédéral 4A_198/2014 du 17 juillet 2014 consid. 4.1; 4A_185/2008 du 24 septembre 2008 consid. 2.3).</w:t>
      </w:r>
    </w:p>
    <w:p>
      <w:r>
        <w:t>Le loyer convenu constitue la limite supérieure du loyer à fixer, car le bailleur ne saurait, de bonne foi, demander au juge de fixer un loyer plus élevé que celui qu'il avait convenu à l'origine avec le locataire. Il ne doit pas non plus tirer un bénéfice du vice de forme qui lui est imputable et se trouver ainsi dans une situation plus favorable que s'il avait conclu le contrat dans les formes requises (ATF 120 II 341 consid. 6c; 124 III 62 consid. 2b; cf. aussi ATF 121 III 56 consid. 2c; arrêt du Tribunal fédéral 4A_198/2014 du 17 juillet 2014 consid. 4.1).</w:t>
      </w:r>
    </w:p>
    <w:p>
      <w:r>
        <w:t>Le juge exerce un pouvoir d'appréciation plus étendu que dans la procédure en contestation d'un loyer communiqué selon les formes prescrites; il n'a pas à limiter son intervention à l'éventualité où le loyer convenu est abusif (ATF 121 III 364 consid. 4c; arrêts du Tribunal fédéral 4A_198/2014 du 17 juillet 2014 consid. 4.1; 4A_674/2012 du 23 septembre 2013 consid. 2; 4A_185/2008 cité consid. 2.3).</w:t>
      </w:r>
    </w:p>
    <w:p>
      <w:r>
        <w:t>Lorsqu'il n'est pas possible de faire un calcul sur la base de la valeur de rendement, sans que le défaut des pièces nécessaires puisse être imputé au bailleur (cf. ci-infra consid. 6.6), il faut fixer le loyer initial admissible en tenant compte de toutes les circonstances (ATF 124 III 62 consid. 2b p. 64; arrêts du Tribunal fédéral 4A_513/2016 du 18 avril 2017 consid. 3.2; 4A_517/2014 précité consid. 5.1). 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in fine; arrêt du Tribunal fédéral 4A_461/2015 du 15 février 2016 consid. 3.3.2).</w:t>
      </w:r>
    </w:p>
    <w:p>
      <w:r>
        <w:t>- 23/32 -</w:t>
      </w:r>
    </w:p>
    <w:p>
      <w:r>
        <w:t>C/3070/2016</w:t>
      </w:r>
    </w:p>
    <w:p>
      <w:r>
        <w:t>Le juge doit fonder sa décision sur toutes les circonstances du cas d'espèce. Parmi les facteurs à prendre en compte, il y a notamment la limite du rendement excessif (cf. art. 269 CO), les loyers non abusifs pratiqués dans le quartier et le loyer payé par le précédent locataire (ATF 124 III 62; 121 II 341; 120 II 341; arrêts du Tribunal fédéral 4A_513/2016 du 18 avril 2017 consid. 3.2; 4A_198/2014 du 17 juillet 2014 consid. 4.2; 4A_185/2008 précité consid. 2.3; LACHAT, op. cit., p. 397).</w:t>
      </w:r>
    </w:p>
    <w:p>
      <w:r>
        <w:rPr>
          <w:b/>
        </w:rPr>
        <w:t>E. 6.2</w:t>
      </w:r>
    </w:p>
    <w:p>
      <w:r>
        <w:t>Dans la hiérarchie des critères, le rendement de la chose louée constitue la règle (Note marginale de l'art. 269 CO) et l'emporte sur les autres critères (absolus et relatifs; arrêt du Tribunal fédéral 4A_513/2016 du 18 avril 2017 consid. 3), sauf s'il s'agit d'un immeuble ancien (ATF 124 III 310 consid. 2b; arrêt du Tribunal fédéral 4A_295/2016 du 29 novembre 2016 consid. 5.1.1). Selon la jurisprudence fédérale, la prééminence de principe du critère du rendement excessif vaut également lorsque le juge est appelé à fixer le loyer initial après avoir constaté la nullité du loyer convenu (arrêt du Tribunal fédéral 4A_276/2011 du 11 octobre 2011 consid. 5.2.2).</w:t>
      </w:r>
    </w:p>
    <w:p>
      <w:r>
        <w:t>Le Tribunal fédéral a considéré dans un arrêt de principe publié aux ATF 124 III 310 que les exceptions prévues à l'art. 269a CO ne sont que subsidiaires, en ce sens qu'elles ne déploient d'effet que si le locataire ne parvient pas à renverser la présomption que pose cette disposition. Le locataire doit être admis à prouver que le loyer est abusif au sens de l'art. 269 CO. En d'autres termes, les loyers comparatifs (art. 269a let. a CO) ne peuvent pas servir de moyen de défense à un bailleur auquel le locataire démontre que le rendement de l'immeuble est exagéré au sens de l'art. 269 CO. Ce n'est qu'en cas d'échec du renversement de la présomption ou d'impossibilité à établir le rendement excessif, notamment lorsqu'il s'agit d'immeubles anciens, qu'il peut être fait application du critère des loyers usuels (arrêt précité, consid. 2b). Cette jurisprudence n'a ensuite plus varié (cf. arrêts du Tribunal fédéral 4A_276/2011 du 11 octobre 2011 consid. 5.2.1; 4A_3/2011 du 28 février 2011 consid. 2; 4A_576/2008 du 19 février 2009 consid. 2.4; 4C.61/2005 du 27 mai 2005 consid. 4.3.2, in SJ 2006 I 34; 4C.236/2004 du 12 novembre 2004 consid. 3.2; 4C.323/2001 du 9 avril 2002 consid. 3a, in SJ 2002 I 434).</w:t>
      </w:r>
    </w:p>
    <w:p>
      <w:r>
        <w:t>Le Tribunal fédéral a ensuite précisé que la fixation du loyer approprié selon la jurisprudence susmentionnée ne suppose pas un calcul proportionnel entre le loyer admissible aux termes de l'art. 269 CO, la moyenne des loyers du quartier et le loyer payé par le locataire précédent. En principe, le juge doit partir du critère absolu de fixation du loyer que constitue le rendement non abusif de la chose louée selon l'art. 269 CO. Il pourra ensuite confronter le montant obtenu aux loyers usuels du quartier. Il est exclu toutefois de fixer le loyer initial à la hauteur de la moyenne des loyers du quartier si celle-ci est plus élevée que le montant obtenu en application de l'art. 269 CO, car le loyer serait alors nécessairement</w:t>
      </w:r>
    </w:p>
    <w:p>
      <w:r>
        <w:t>- 24/32 -</w:t>
      </w:r>
    </w:p>
    <w:p>
      <w:r>
        <w:t>C/3070/2016 abusif selon la règle générale de l'art. 269 CO (arrêts du Tribunal fédéral 4A_276/2011 du 11 octobre 2011 consid. 5.2.2; 4C.274/1997 du 27 avril 1998 consid. 4b/aa, in SJ 1998 p. 718).</w:t>
      </w:r>
    </w:p>
    <w:p>
      <w:r>
        <w:t>Si, sur la base des documents remis par les parties, le rendement peut être établi, c'est exclusivement en fonction de ce critère qu'il convient de déterminer si le loyer examiné est abusif au sens de l'art. 269 CO (prééminence de principe du critère du rendement excessif : arrêts du Tribunal fédéral 4A_461/2015 du 15 février 2016 consid. 3.2.1; 4A_276/2011 du 11 octobre 2011 consid. 5 publié in JdT 2012 II 113).</w:t>
      </w:r>
    </w:p>
    <w:p>
      <w:r>
        <w:t>Toutefois, pour les immeubles anciens, soit les immeubles construits ou acquis il y a plusieurs décennies (ATF 140 III 433 consid. 3.1.1; 139 III 13 consid. 3.1.2), pour lesquels il peut s'avérer difficile voire impossible d'établir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(ATF 124 III 310 consid. 2) : il n'y a pas lieu de calculer le rendement net du logement, mais de déterminer sa valeur par référence aux loyers usuels du quartier, en comparant le loyer en cause avec le loyer moyen du quartier (art. 269a let. a CO) ou en établissant, par capitalisation de celui-ci, le prix de revient théorique de l'immeuble (ATF 140 III 433 consid. 3.1; 139 III 13 consid. 3.1.2; arrêts du Tribunal fédéral 4A_295/2016 du 29 novembre 2016 consid. 5.1.1; 4A_147/2016 du 12 septembre 2016 consid. 2.3).</w:t>
      </w:r>
    </w:p>
    <w:p>
      <w:r>
        <w:rPr>
          <w:b/>
        </w:rPr>
        <w:t>E. 6.3</w:t>
      </w:r>
    </w:p>
    <w:p>
      <w:r>
        <w:t>Certaines causes assujetties à la procédure simplifiée bénéficient de la maxime inquisitoire sociale, que le Code des obligations imposait déjà en droit du bail et en droit du travail (anciens art. 274d al. 3 et 343 al. 4 CO). Ainsi, l'art. 247 al. 2 CPC prescrit au tribunal d'établir les faits d'office (ATF 142 III 336 consid. 5.2.4) dans les affaires visées à l'art. 243 al. 2 CPC et notamment la protection contre les loyers abusifs (cf. supra consid. 1.8). Le juge n'est alors pas lié par les allégations des parties et leurs offres de preuve (ATF 139 III 457 consid. 4.4.3.2), mais les parties ne sont pas pour autant dispensées de collaborer activement à l'établissement des faits (ATF 142 III 402 consid. 2.1; arrêt du Tribunal fédéral 4A_360/2015 du 12 novembre 2015 consid. 4.2).</w:t>
      </w:r>
    </w:p>
    <w:p>
      <w:r>
        <w:t>A la suite d'une analyse approfondie de l'art. 243 al. 2 let. c CPC, à l'aide des travaux préparatoires, de l'ancien droit et de la doctrine, le Tribunal fédéral a jugé que la notion de "protection contre les congés" doit être comprise dans une acception large, la règle ayant pour but la protection du locataire, lequel doit bénéficier de la procédure simplifiée - moins formelle et plus rapide (art. 244 ss CPC) - et d'une plus forte implication du juge par le biais de la maxime inquisitoire simple sans égard à la valeur litigieuse (art. 247 al. 2 let. a CPC; ATF 142 III 690 consid. 3.1; 142 III 402 consid. 2).</w:t>
      </w:r>
    </w:p>
    <w:p>
      <w:r>
        <w:t>- 25/32 -</w:t>
      </w:r>
    </w:p>
    <w:p>
      <w:r>
        <w:t>C/3070/2016</w:t>
      </w:r>
    </w:p>
    <w:p>
      <w:r>
        <w:t>Cette maxime n'oblige certes pas le juge à instruire d'office le litige lorsqu'un plaideur renonce à expliquer sa position; en revanche, elle le contraint à interroger les parties et à les informer de leur devoir de collaborer à l'instruction et de fournir des preuves.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(ATF 139 III 13 consid. 3.2; 136 III 74 consid. 3.1; arrêt du Tribunal fédéral 4A_484/2011 du 2 novembre 2011 consid. 2.2, résumé in JdT 2012 II p. 114).</w:t>
      </w:r>
    </w:p>
    <w:p>
      <w:r>
        <w:rPr>
          <w:b/>
        </w:rPr>
        <w:t>E. 6.4</w:t>
      </w:r>
    </w:p>
    <w:p>
      <w:r>
        <w:t>Les règles d'administration des preuves de la procédure ordinaire sont applicables (art. 219 CPC). Le juge doit décider quels faits doivent être prouvés et quels moyens de preuve il est nécessaire d'administrer et doit ensuite communiquer sa décision aux parties par une ordonnance de preuve (art. 154 CPC). Il procède ensuite à l'administration des preuves en audience (art. 155 CPC) et prend les mesures propres à éviter que l'administration des preuves ne porte atteinte à des intérêts dignes de protection des parties ou de tiers (art. 156 CPC) (arrêt du Tribunal fédéral 4A_108/2017 du 30 mai 2017 consid. 3.1).</w:t>
      </w:r>
    </w:p>
    <w:p>
      <w:r>
        <w:t>A teneur de l'art. 160 al. 1 let. b CPC, les parties (et les tiers) sont tenus de collaborer à l'administration des preuves et ont notamment l'obligation de produire les documents requis, soit des titres au sens de l'art. 177 CPC.</w:t>
      </w:r>
    </w:p>
    <w:p>
      <w:r>
        <w:t>Le tribunal rend les parties et les tiers attentifs à leur obligation de collaborer, à leur droit de refuser de collaborer et aux conséquences du défaut (art. 161 al. 1 CPC).</w:t>
      </w:r>
    </w:p>
    <w:p>
      <w:r>
        <w:t>Le tribunal peut requérir des renseignements écrits de services officiels (art. 190 al. 1 CPC) et des renseignements écrits de personnes dont la comparution à titre de témoin ne semble pas nécessaire (art. 190 al. 2 CPC).</w:t>
      </w:r>
    </w:p>
    <w:p>
      <w:r>
        <w:t>Selon l'art. 190 al. 1 CPC, le tribunal peut requérir des renseignements écrits de services officiels, procédé permettant de simplifier et de raccourcir la procédure. Le droit d'être entendu des parties (art. 29 al. 2 Cst.) doit néanmoins être garanti (arrêt du Tribunal fédéral 5A_812/2015 du 6 septembre 2016 consid. 5.4; RÜETSCHI, in : Berner Kommentar, 2012, n. 22 ad art. 190 CPC; WEIBEL/WALZ, in : SUTTER-SOMM ET AL. (éd.), Kommentar zur Schweizerischen Zivilprozessordnung, 3ème éd. 2016, n. 11 ad art. 190 CPC; MÜLLER, in : BRUNNER ET AL. (éd.), ZPO, Schweizerische Zivilprozessordnung Kommentar, 2ème éd. 2016, n. 3 ad art. 190 CPC; HAFNER, in : Basler Kommentar,</w:t>
      </w:r>
    </w:p>
    <w:p>
      <w:r>
        <w:t>- 26/32 -</w:t>
      </w:r>
    </w:p>
    <w:p>
      <w:r>
        <w:t>C/3070/2016 Schweizerische Zivilprozessordnung, 2ème éd. 2013, n. 8 ad art. 190 CPC; cette garantie était expressément prévue par l'avant-projet [art. 185 al. 3 avant-projet CPC]; cf. également ATF 130 II 169 consid. 2.3.5). Le Tribunal doit ainsi informer les parties du renseignement pris et leur donner la possibilité de se déterminer à son sujet (HAFNER, op. cit., n. 8 ad art. 190 CPC). Le tribunal qui demande un renseignement écrit reste néanmoins lié à la maxime applicable au procès : il ne pourra ainsi y procéder d'office que si celui-ci est soumis à la maxime inquisitoire (STEAHELIN, Zivilprozessrecht, 2ème éd. 2013, §18 n. 133; HAFNER, op. cit., n. 2 ad art. 190 CPC; MÜLLER, op. cit., n. 9 ad art. 190 CPC; WEIBEL/WALZ, op. cit., n. 3 ad art. 190 CPC; RÜETSCHI, op. cit., n. 5 ad art. 190 CPC; GASSER/RICKLI, Schweizerische Zivilprozessordnung, Kurzkommentar, 2ème éd. 2014, n. 4 ad art. 190 CPC; SCHMID, in Oberhammer et al. (éd.), Kurzkommentar ZPO, 2ème éd. 2014, n. 3 ad art. 190 CPC; PERROULAZ, in BACKER/MCKENZIE (éd.), Schweizerische Zivilprozessordnung (ZPO), 2010, n. 3 ad art. 190 CPC; apparemment contra : BOHNET/JEANNERET, Preuve et vérité en procédure pénale et civile suisses, in Les preuves, Travaux du groupe suisse de l'Association Henri Capitant, volume III, 2014, p. 67 ss, p. 85, les auteurs se limitant cependant à indiquer que le juge "semble" pouvoir requérir d'office des renseignements écrits de services officiels).</w:t>
      </w:r>
    </w:p>
    <w:p>
      <w:r>
        <w:rPr>
          <w:b/>
        </w:rPr>
        <w:t>E. 6.5</w:t>
      </w:r>
    </w:p>
    <w:p>
      <w:r>
        <w:t>En vertu de l'art. 269 CO,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Sont pris en compte les fonds propres ayant servi à la construction ou à l'acquisition de l'immeuble, ainsi qu'à son amélioration; les fonds propres investis dans des travaux à plus-value sont donc intégrés dans les coûts d'investissement (ATF 141 III 245 consid. 6.3 et 6.6).</w:t>
      </w:r>
    </w:p>
    <w:p>
      <w:r>
        <w:t>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Il convient d'y ajouter les charges immobilières annuelles, soit les charges financières (en particulier les intérêts hypothécaires dus sur les emprunts), les charges courantes (impôt, prime d'assurance, frais de gérance, etc.) et les charges d'entretien (ATF 141 III 245 consid. 6.3 i.f.). Il n'est pas possible de substituer aux coûts d'investissement d'autres valeurs, plus ou moins abstraites, telles que la valeur vénale de l'immeuble, sa valeur fiscale ou sa valeur d'assurance-incendie, celles-ci se référant à des valeurs objectives liées au marché</w:t>
      </w:r>
    </w:p>
    <w:p>
      <w:r>
        <w:t>- 27/32 -</w:t>
      </w:r>
    </w:p>
    <w:p>
      <w:r>
        <w:t>C/3070/2016 et non aux coûts concrets liés à l'acquisition de l'immeuble (ATF 142 III 568 consid. 2.1; 122 III 257 consid. 3b/bb).</w:t>
      </w:r>
    </w:p>
    <w:p>
      <w:r>
        <w:t>Les travaux d'entretien sont en principe intégrés dans les charges lorsqu'ils ont été exécutés et payés. Il faut procéder à une moyenne des charges encourues les cinq dernières années - cas échéant au moins les trois dernières années - précédant le calcul de rendement (ATF 142 III 568 consid. 2.1; arrêt du Tribunal fédéral 4A_211/2015 du 8 décembre 2015 consid. 3.1).</w:t>
      </w:r>
    </w:p>
    <w:p>
      <w:r>
        <w:rPr>
          <w:b/>
        </w:rPr>
        <w:t>E. 6.6</w:t>
      </w:r>
    </w:p>
    <w:p>
      <w:r>
        <w:t>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(ATF 142 III 568 précité consid. 2.1; arrêt du Tribunal fédéral 4A_250/2012 du 28 août 2012 consid. 2.3, in SJ 2013 I p. 49). Une violation de cette obligation ne doit pas être admise à la légère; elle suppose que le locataire se trouve dans l'impossibilité d'apporter lui-même la preuve et que la bonne foi impose au bailleur de collaborer (ATF 142 III 568 précité consid. 2.1; WALTER, in Berner Kommentar, Schweizerisches Zivilgesetzbuch [...], vol. I/1, 2012, nos 318 ss. ad art. 8 CC).</w:t>
      </w:r>
    </w:p>
    <w:p>
      <w:r>
        <w:t>Dès lors que le bailleur détient seul les documents permettant un calcul de rendement, on peut attendre de lui qu'il les produise, la maxime inquisitoriale sociale impliquant un devoir de collaboration active des parties à l'établissement des faits (ATF 125 III 231 consid. 4a in JT 2000 I 194).</w:t>
      </w:r>
    </w:p>
    <w:p>
      <w:r>
        <w:t>Si, sur la base des documents remis par les parties, le rendement net peut être établi, c'est en fonction de ce rendement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(ATF 142 III 568 consid. 2.1).</w:t>
      </w:r>
    </w:p>
    <w:p>
      <w:r>
        <w:t>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(ATF 142 III 568 consid. 2.1).</w:t>
      </w:r>
    </w:p>
    <w:p>
      <w:r>
        <w:t>Selon la jurisprudence du Tribunal fédéral, le bailleur doit remettre les pièces pertinentes qu'il est le seul à posséder, car son refus pourrait empêcher le locataire</w:t>
      </w:r>
    </w:p>
    <w:p>
      <w:r>
        <w:t>- 28/32 -</w:t>
      </w:r>
    </w:p>
    <w:p>
      <w:r>
        <w:t>C/3070/2016 d'apporter la preuve du caractère abusif du loyer. Cette obligation de collaborer loyalement ne va pas au-delà de la production des pièces que lui seul détient. Le bailleur n'est aucunement tenu de se procurer des pièces auprès de tiers afin de les verser à la procédure. Il appartient le cas échéant au locataire de requérir en procédure que le juge ordonne à ces tiers de produire les pièces dont il a besoin afin d'être en mesure de prouver les faits pour lesquels il supporte le fardeau de la preuve (ATF 142 III 568 consid. 2.2).</w:t>
      </w:r>
    </w:p>
    <w:p>
      <w:r>
        <w:t>En l'absence de tout autre élément de preuve, le refus du bailleur peut avoir pour conséquence de convaincre le juge de la fausseté complète ou partielle de ses allégations et, par conséquent, d'amener le juge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(arrêts du Tribunal fédéral 4A_559/2015 du 22 août 2016 consid. 2.1; 4A_461/2015 du 15 février 2016 consid. 3.3.1 et les références citées).</w:t>
      </w:r>
    </w:p>
    <w:p>
      <w:r>
        <w:t>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in fine; arrêts du Tribunal fédéral 4A_513/2016 du 18 avril 2017 consid. 3.2; 4A_461/2015 du 15 février 2016 consid. 3.3.2;).</w:t>
      </w:r>
    </w:p>
    <w:p>
      <w:r>
        <w:t>Le juge peut ainsi recourir aux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Il y a lieu de tenir compte des statistiques fondées sur le nombre de pièces comme des statistiques du loyer au mètre carré (ACJC/1219/2016 du 19 septembre 2016 consid. 4.1 et arrêts cités).</w:t>
      </w:r>
    </w:p>
    <w:p>
      <w:r>
        <w:rPr>
          <w:b/>
        </w:rPr>
        <w:t>E. 6.7</w:t>
      </w:r>
    </w:p>
    <w:p>
      <w:r>
        <w:t>L'acte d'acquisition de l'immeuble se trouve dans les minutes du notaire et les pièces permettant d'établir son prix d'achat et l'éventuel emprunt hypothécaire sont également conservées par cet officier public, lequel a l'obligation de conserver celles-ci durant toute son activité et durant 50 ans après la fin de celle-ci (art. 30 Loi sur le notariat – E 6 05); ils sont également disponibles auprès du Registre foncier, lequel conserve le grand livre et les registres accessoires, y compris les feuillets (cf. art. 2 let. d ORF) séparés du grand livre, de même que les</w:t>
      </w:r>
    </w:p>
    <w:p>
      <w:r>
        <w:t>- 29/32 -</w:t>
      </w:r>
    </w:p>
    <w:p>
      <w:r>
        <w:t>C/3070/2016 pièces justificatives (art. 51 OBLF) de manière sûre et pour une durée illimitée (art. 36 de l'Ordonnance sur le registre foncier – RS 211.432.1); le détail des amortissements des dettes hypothécaires/chirographaires se trouvent auprès de l'établissement bancaire concerné; les comptes de gestion et de charges, ainsi que leur relevé détaillé, de même que l'état locatif détaillé, sont en mains de la régie en charge de la gestion de l'immeuble.</w:t>
      </w:r>
    </w:p>
    <w:p>
      <w:r>
        <w:rPr>
          <w:b/>
        </w:rPr>
        <w:t>E. 6.8</w:t>
      </w:r>
    </w:p>
    <w:p>
      <w:r>
        <w:t>En l'espèce, il a été retenu ci-avant que le bail est partiellement nul en ce qui concerne la fixation du loyer et qu'il convient de compléter le contrat sur ce point.</w:t>
      </w:r>
    </w:p>
    <w:p>
      <w:r>
        <w:t>Il est constant que l'immeuble en cause a été acquis par l'appelante en septembre 2003, pour un montant de 3'300'000 fr. Contrairement à ce qu'allègue cette dernière, même si ledit immeuble a été construit en 1930, il ne peut pas être considéré comme ancien dès lors que l'achat pertinent in casu date d'un peu plus de dix ans.</w:t>
      </w:r>
    </w:p>
    <w:p>
      <w:r>
        <w:t>Dès l'introduction de la requête, les intimés ont requis de l'appelante la production des pièces nécessaires à l'établissement d'un calcul de rendement, et du Tribunal qu'il ordonne à des tiers le dépôt de plusieurs titres à cet effet. A la suite de la décision rendue par le Tribunal le 28 septembre 2016, ordonnant à l'appelante de produire l'intégralité des pièces indispensables audit calcul, l'appelante a produit les pièces relatives à l'exécution de travaux dans l'immeuble, le 11 octobre 2016. Elle n'a, en revanche, versé aucun des titres requis par le Tribunal. Sur ce point, elle s'est bornée à alléguer, par écritures du 28 octobre 2016, que l'ensemble des pièces ne lui avait pas été remis par le précédent propriétaire et que l'immeuble était ancien. Elle n'a toutefois fourni aucun élément étayant cette allégation. Il est par ailleurs douteux que l'appelante ne détienne pas la majeure partie des titres sollicités par le Tribunal. En effet, elle a acheté l'immeuble récemment, en 2003. Si l'achat a été fait en partie au moyen de fonds de tiers, l'appelante doit verser chaque année des intérêts hypothécaires, de sorte qu'elle doit nécessairement disposer des pièces y relatives. Celles-ci sont par ailleurs conservées par le notaire. L'indication de l'établissement bancaire figure dans les livres du Registre foncier dès lors que le droit de gage immobilier est inscrit sur le feuillet correspondant. Par ailleurs, la détermination de la part des fonds de tiers et des intérêts hypothécaires ressort de l'acte d'acquisition de l'immeuble, en mains du notaire et du Registre foncier. On peine dès lors à comprendre les titres nécessaires pour effectuer le calcul de rendement qui ne lui auraient pas été remis par le précédent propriétaire, à l'exception des charges courantes de l'immeuble.</w:t>
      </w:r>
    </w:p>
    <w:p>
      <w:r>
        <w:t>Concernant ces dernières charges, les éléments y relatifs sont en mains de la régie en charge de la gestion de l'immeuble, en particulier les comptes de gestion et de charges, ainsi que leur relevé détaillé de 2013 à 2015.</w:t>
      </w:r>
    </w:p>
    <w:p>
      <w:r>
        <w:t>- 30/32 -</w:t>
      </w:r>
    </w:p>
    <w:p>
      <w:r>
        <w:t>C/3070/2016</w:t>
      </w:r>
    </w:p>
    <w:p>
      <w:r>
        <w:t>Par conséquent, la Cour retient que c'est fautivement que l'appelante n'a pas versé à la procédure les pièces susmentionnées.</w:t>
      </w:r>
    </w:p>
    <w:p>
      <w:r>
        <w:rPr>
          <w:b/>
        </w:rPr>
        <w:t>E. 6.9</w:t>
      </w:r>
    </w:p>
    <w:p>
      <w:r>
        <w:t>Selon l'art. 318 al. 1 let. c CPC, l'instance d'appel peut renvoyer la cause à la première instance lorsqu'un élément essentiel de la demande n'a pas été jugé ou si l'état de fait doit être complété sur des points essentiels.</w:t>
      </w:r>
    </w:p>
    <w:p>
      <w:r>
        <w:t>Dès lors que les documents permettant d'effectuer un calcul de rendement existent et que le rendement prévaut sur tout autre critère, pour fixer le loyer initial, il se justifie de renvoyer la présente cause au Tribunal, afin qu'il ordonne aux tiers concernés, après interpellation des parties sur ce point et des tiers quant à leur à leur obligation de collaborer et de leur droit de refuser de collaborer, de verser à la procédure les pièces dont les intimés ont besoin afin d'être en mesure de prouver les faits pour lesquels ils supportent le fardeau de la preuve.</w:t>
      </w:r>
    </w:p>
    <w:p>
      <w:r>
        <w:t>Les chiffres 3 à 5 du jugement entrepris seront par conséquent annulés.</w:t>
      </w:r>
    </w:p>
    <w:p>
      <w:r>
        <w:t>La cause sera donc renvoyée au Tribunal pour instruction complémentaire dans ce sens et nouvelle décision dans le sens des considérants.</w:t>
      </w:r>
    </w:p>
    <w:p>
      <w:r>
        <w:rPr>
          <w:b/>
        </w:rPr>
        <w:t>E. 7</w:t>
      </w:r>
    </w:p>
    <w:p>
      <w:r>
        <w:t>Les intimés ont sollicité une baisse de loyer de 2,91% dès le 1er février 2018, fondée sur la baisse du taux de l'intérêt hypothécaire à 1,5%.</w:t>
      </w:r>
    </w:p>
    <w:p>
      <w:r>
        <w:rPr>
          <w:b/>
        </w:rPr>
        <w:t>E. 7.1</w:t>
      </w:r>
    </w:p>
    <w:p>
      <w:r>
        <w:t>Aux termes de l'art. 270a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(al. 1). Le locataire doit adresser par écrit sa demande de diminution au bailleur, qui a un délai de trente jours pour se déterminer. Si le bailleur ne donne pas suite à la demande, qu'il ne l'accepte que partiellement ou qu'il ne répond pas dans le délai prescrit, le locataire peut saisir l'autorité de conciliation dans un délai de trente jours (al. 2).</w:t>
      </w:r>
    </w:p>
    <w:p>
      <w:r>
        <w:t>Selon le texte de la loi, la demande de baisse n'a pas à être motivée, ni chiffrée. Le locataire n'est par conséquent lié ni par les conclusions ni par les motifs avancés à ce stade (ATF 122 III 20 consid. 4c; MONTINI/WAHLEN, in CPra Bail, 2017, n. 19 ad art. 270a CO; LACHAT, Commentaire romand du Code des obligations I, 2ème éd. 2012, n. 7 ad art. 270a CO). Il en va de même s'agissant de la réponse donnée par le bailleur à la demande de baisse de loyer. Celui-ci peut par la suite compléter ou modifier les motifs à l'appui de son refus (MONTINI/WAHLEN, op. cit., n. 26 ad art. 270a CO; BURKHALTER/MARTINEZ-FAVRE, op. cit., n. 33 ad art. 270a CO).</w:t>
      </w:r>
    </w:p>
    <w:p>
      <w:r>
        <w:t>Une demande de diminution du loyer en cours de bail s'apprécie en principe à l'aide de la méthode relative, en ce sens que le locataire ne peut invoquer que les</w:t>
      </w:r>
    </w:p>
    <w:p>
      <w:r>
        <w:t>- 31/32 -</w:t>
      </w:r>
    </w:p>
    <w:p>
      <w:r>
        <w:t>C/3070/2016 facteurs de baisse qui se sont réalisés depuis la dernière fixation du loyer (ATF 133 III 61 consid. 3.2.2.2).</w:t>
      </w:r>
    </w:p>
    <w:p>
      <w:r>
        <w:t>Lorsque le locataire demande la diminution du loyer en raison de la baisse du taux hypothécaire de référence, le juge applique la méthode relative (ATF 126 III 124 consid. 2a et les arrêts cités), mais en poursuivant son examen rétrospectif jusqu’à la dernière modification du loyer consécutive à une variation du taux hypothécaire (ATF 133 III 61 consid. 3.2.2.2; arrêt du Tribunal fédéral 4A_489/2010 du 6 janvier 2011 consid. 4.1). Cette méthode consiste, à partir des bases de calcul de la dernière fixation du loyer, à examiner comment ces bases ont évolué et si elles justifient une adaptation du loyer (ATF 120 II 240 consid. 2); elle permet de tenir compte non seulement de la dernière baisse du taux hypothécaire, mais de toutes les variations du taux hypothécaire antérieures non prises en considération depuis la dernière fixation du loyer (arrêt du Tribunal fédéral 4A_489/2010 précité consid. 4.1). Une modification de 1/4% du taux hypothécaire de référence suffit pour modifier le loyer (art. 13 al. 1 et 2 OBLF).</w:t>
      </w:r>
    </w:p>
    <w:p>
      <w:r>
        <w:t>L’évolution de l’indice suisse des prix à la consommation est un fait notoire (art. 151 CPC). Le juge est censé la connaître et les parties n’ont pas à la prouver (LACHAT, op. cit., p. 497). Cependant, le juge n'a pas à la prendre en compte d'office (LACHAT, op. cit., loc. cit., note 273).</w:t>
      </w:r>
    </w:p>
    <w:p>
      <w:r>
        <w:rPr>
          <w:b/>
        </w:rPr>
        <w:t>E. 7.2</w:t>
      </w:r>
    </w:p>
    <w:p>
      <w:r>
        <w:t>En l'espèce, lors de la conclusion du contrat, le taux hypothécaire de référence était de 1,75%. Lors de la demande de baisse de loyer dans la présente procédure le 6 juin 2017, le taux se montait à 1,5% et justifie une baisse de loyer de 2,91% pour la prochaine échéance, soit le 1er février 2018. Dès lors que l'appelante n'a pas invoqué de facteurs compensatoires (ISPC et évolution des charges), et que l'évolution de l'augmentation du coût de la vie ne doit pas être prise en compte d'office, le loyer sera par conséquent baissé de 2,91% dès le 1er février 2018 et l'appelante sera également condamnée à verser aux intimés le trop-perçu de loyer en découlant. Dès lors que la présente cause est renvoyée au Tribunal afin qu'il ordonne la production des pièces nécessaires au calcul de rendement puis procède audit calcul de rendement pour déterminer le loyer initial, il lui appartiendra également de fixer le loyer, baissé de 2,91%, sur ledit loyer initial.</w:t>
      </w:r>
    </w:p>
    <w:p>
      <w:r>
        <w:t>Le chiffre 6 du dispositif du jugement sera par conséquent annulé.</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- 32/32 -</w:t>
      </w:r>
    </w:p>
    <w:p>
      <w:r>
        <w:t>C/3070/2016 PAR CES MOTIFS, La Chambre des baux et loyers : A la forme : Déclare recevable l'appel interjeté le 2 mai 2017 par A______ et l'appel joint formé le 6 juin 2017 par B______ et C______ contre le jugement JTBL/253/2017 rendu le 17 mars 2017 par le Tribunal des baux et loyers dans la cause C/3070/2016. Au fond : Annule les chiffres 3 à 6 du dispositif de ce jugement. Renvoie la cause au Tribunal des baux et loyers pour instruction complémentaire dans le sens des considérants et nouvelle décision. Confirme le jugement pour le surplus. Dit que la procédure est gratuite. Déboute les parties de toutes autres conclusions d'appel. Siégeant : Madame Nathalie LANDRY-BARTHE, présidente; Madame Sylvie DROIN, Monsieur Laurent RIEBEN, juges; Monsieur Thierry STICHER,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