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ACJC/1560/2015 vom 17. Dezember 2015</w:t>
      </w:r>
    </w:p>
    <w:p>
      <w:r>
        <w:t>GE Cour de justice, 2015-12-17, FR</w:t>
      </w:r>
    </w:p>
    <w:p>
      <w:r>
        <w:rPr>
          <w:b/>
        </w:rPr>
        <w:t xml:space="preserve">Quelle: </w:t>
      </w:r>
      <w:r>
        <w:t>https://mcp.opencaselaw.ch/entscheid/ge_gerichte_ACJC_1560_2015</w:t>
      </w:r>
    </w:p>
    <w:p>
      <w:r>
        <w:t>FR: GE_GERICHTE ACJC/1560/2015 du 17 décembre 2015</w:t>
      </w:r>
    </w:p>
    <w:p>
      <w:r>
        <w:t>IT: GE_GERICHTE ACJC/1560/2015 del 17 dicembre 2015</w:t>
      </w:r>
    </w:p>
    <w:p>
      <w:pPr>
        <w:pStyle w:val="Heading2"/>
      </w:pPr>
      <w:r>
        <w:t>Erwägungen</w:t>
      </w:r>
    </w:p>
    <w:p>
      <w:r>
        <w:rPr>
          <w:b/>
        </w:rPr>
        <w:t>E. 1.1</w:t>
      </w:r>
    </w:p>
    <w:p>
      <w:r>
        <w:t>Selon l'art. 309 let. b ch. 6 CPC, l'appel n'est pas recevable contre les décisions pour lesquelles le tribunal de la faillite ou du concordat est compétent en vertu de</w:t>
      </w:r>
    </w:p>
    <w:p>
      <w:r>
        <w:t>- 4/8 -</w:t>
      </w:r>
    </w:p>
    <w:p>
      <w:r>
        <w:t>C/10885/2015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130, 131 et 321 al. 1 CPC), le présent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Selon l'art. 326 CPC, les allégations de faits et les preuves nouvelles sont irrecevables dans la procédure de recours (al. 1), sous réserve de dispositions spéciales (al. 2).</w:t>
      </w:r>
    </w:p>
    <w:p>
      <w:r>
        <w:t>L'art. 174 al. 1 deuxième phrase LP, qui est l'une des dispositions spéciales réservées par l'art. 326 al. 2 CPC (ATF 137 III 470 consid. 4.5.3; arrêt du Tribunal fédéral 5A_230/2011 du 12 mai 2011 consid. 3.2.1), permet aux parties de faire valoir des faits nouveaux lorsqu'ils se sont produits avant le jugement de première instance,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En outre, selon l'art. 174 al. 2 LP, lorsque la faillite a été prononcée en première instance, le débiteur est autorisé dans la procédure de recours à rendre sa solvabilité vraisemblable et à apporter par titre la preuve de l'une des trois circonstances énumérées à cette disposition, de nature à entraîner l'annulation du jugement de faillite.</w:t>
      </w:r>
    </w:p>
    <w:p>
      <w:r>
        <w:t>En l'espèce, contrairement à ce que soutient l'intimée, les pièces nouvellement produites par le recourant à l'appui de son recours sont recevables, ainsi que les allégués de fait s'y rapportant, même s'il s'agit d"'unechte" nova. Le mémoire de réponse du 13 novembre 2015 dans le cadre d'une autre procédure est recevable, car la pièce est nouvelle. En revanche, les preuves de paiement de loyers produites à l'appui de la réplique sont irrecevables, dès lors qu'elles auraient dû être produites avec le recours.</w:t>
      </w:r>
    </w:p>
    <w:p>
      <w:r>
        <w:rPr>
          <w:b/>
        </w:rPr>
        <w:t>E. 1.4</w:t>
      </w:r>
    </w:p>
    <w:p>
      <w:r>
        <w:t>Le recours est instruit en procédure sommaire (art. 251 let. a CPC). Par ailleurs, en matière de faillite, la maxime inquisitoire s'applique (art. 255 let. a CPC), de sorte que la preuve des faits allégués doit être apportée par titre</w:t>
      </w:r>
    </w:p>
    <w:p>
      <w:r>
        <w:t>- 5/8 -</w:t>
      </w:r>
    </w:p>
    <w:p>
      <w:r>
        <w:t>C/10885/2015 (art. 254 al. 1 CPC). D'autres moyens de preuve sont toutefois admissibles (art. 254 al. 2 let. c CPC).</w:t>
      </w:r>
    </w:p>
    <w:p>
      <w:r>
        <w:rPr>
          <w:b/>
        </w:rPr>
        <w:t>E. 2</w:t>
      </w:r>
    </w:p>
    <w:p>
      <w:r>
        <w:t>Le recourant fait valoir que le premier juge n'a, à tort, pas pris en considération la créance qu'il détenait à l'encontre de l'intimée, qu'il avait opposée en compensation, de sorte que sa faillite ne devait pas être prononcée. Il fait également grief au Tribunal de l'avoir déclaré en faillite, alors même qu'il avait cessé son activité d'indépendant.</w:t>
      </w:r>
    </w:p>
    <w:p>
      <w:r>
        <w:rPr>
          <w:b/>
        </w:rPr>
        <w:t>E. 2.1</w:t>
      </w:r>
    </w:p>
    <w:p>
      <w:r>
        <w:t>La poursuite se continue par voie de faillite lorsque le débiteur est inscrit au Registre du commerce en qualité de chef d'une raison individuelle (art. 39 al. 1 ch. 1 LP).</w:t>
      </w:r>
    </w:p>
    <w:p>
      <w:r>
        <w:t>Les personnes qui étaient inscrites au Registre du commerce et qui en ont été rayées demeurent sujettes à la poursuite par voie de faillite durant les six mois qui suivent la publication de leur radiation dans la Feuille officielle du commerce (art. 40 al. 1 LP). La poursuite se continue par voie de faillite lorsque, avant l'expiration de ce délai, le créancier a requis la continuation de la poursuite (art. 40 al. 2 LP).</w:t>
      </w:r>
    </w:p>
    <w:p>
      <w:r>
        <w:rPr>
          <w:b/>
        </w:rPr>
        <w:t>E. 2.2</w:t>
      </w:r>
    </w:p>
    <w:p>
      <w:r>
        <w:t>En l'espèce, la radiation du recourant du Registre du commerce de Genève a été publiée le 27 mars 2015. L'intimée a requis la continuation de la poursuite, par une commination de faillite, le 20 avril 2015, soit dans le délai de six mois suivant la publication de la radiation, de sorte que le recourant reste sujet à la poursuite par voie de faillite.</w:t>
      </w:r>
    </w:p>
    <w:p>
      <w:r>
        <w:rPr>
          <w:b/>
        </w:rPr>
        <w:t>E. 2.3</w:t>
      </w:r>
    </w:p>
    <w:p>
      <w:r>
        <w:t>Selon l'art. 166 al. 1 LP, à l'expiration d'un délai de vingt jours à compter de la notification de la commination de faillite, le créancier peut requérir du juge la déclaration de faillite. Il joint à sa demande le commandement de payer et l'acte de commination.</w:t>
      </w:r>
    </w:p>
    <w:p>
      <w:r>
        <w:t>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72 ch. 3 LP).</w:t>
      </w:r>
    </w:p>
    <w:p>
      <w:r>
        <w:t>Par extinction de la dette, la loi ne vise pas seulement le paiement, mais aussi toute autre cause de droit civil, en particulier la compensation (COMETTA, Commentaire Romand, Poursuite et faillite, 2005, n. 7 ad art. 172 LP). Un tel moyen ne peut toutefois être retenu que si la créance compensante résulte elle- 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w:t>
      </w:r>
    </w:p>
    <w:p>
      <w:r>
        <w:t>- 6/8 -</w:t>
      </w:r>
    </w:p>
    <w:p>
      <w:r>
        <w:t>C/10885/2015 références citées; arrêt du Tribunal fédéral 5A_806/2014 du 28 avril 2015 consid. 2.4).</w:t>
      </w:r>
    </w:p>
    <w:p>
      <w:r>
        <w:rPr>
          <w:b/>
        </w:rPr>
        <w:t>E. 2.4</w:t>
      </w:r>
    </w:p>
    <w:p>
      <w:r>
        <w:t>Dans le présent cas, la réquisition de faillite a été déposée plus de vingt jours après la notification de la commination de faillite. Elle comportait en annexes le commandement de payer et la commination de faillite.</w:t>
      </w:r>
    </w:p>
    <w:p>
      <w:r>
        <w:t>Le recourant n'a, à juste titre, pas contesté être débiteur de l'intimée, ni n'a remis en cause le montant de la dette. Il a toutefois invoqué, lors de l'audience du Tribunal, une créance résultant de l'arrêt rendu par le Tribunal fédéral le 1er juin 2015. Il ne ressort pas du procès-verbal de ladite audience que le recourant aurait formellement excipé de compensation, de sorte qu'il n'a pas fait valoir de moyen susceptible de faire obstacle au prononcé de la faillite. Même à supposer que tel ait été le cas, la décision du Tribunal fédéral rejetant le recours formé contre un arrêt rendu par la Chambre des baux et loyers, ne contient aucune condamnation à verser une somme d'argent par l'intimée. Quant à la décision de la Chambre, elle octroie au recourant diverses réductions de loyer, sans condamner l'intimée à lui payer un montant déterminé.</w:t>
      </w:r>
    </w:p>
    <w:p>
      <w:r>
        <w:t>Aucun autre motif de ne pas prononcer la faillite, au sens des art. 172 à 173a LP, ne résulte des pièces du dossier.</w:t>
      </w:r>
    </w:p>
    <w:p>
      <w:r>
        <w:rPr>
          <w:b/>
        </w:rPr>
        <w:t>E. 2.5</w:t>
      </w:r>
    </w:p>
    <w:p>
      <w:r>
        <w:t>Partant, le recours, infondé, sera rejeté.</w:t>
      </w:r>
    </w:p>
    <w:p>
      <w:r>
        <w:rPr>
          <w:b/>
        </w:rPr>
        <w:t>E. 3.1</w:t>
      </w:r>
    </w:p>
    <w:p>
      <w:r>
        <w:t>La faillite est ouverte au moment où le jugement la prononce (art. 175 al. 1 LP). Le jugement constate ce moment (al. 2).</w:t>
      </w:r>
    </w:p>
    <w:p>
      <w:r>
        <w:t>Lorsque le prononcé de la faillite fait l'objet d'un recours muni d'effet suspensif, la date de l'arrêt prononcé sur recours est à considérer comme le moment de l'ouverture de la faillite (ATF 129 III 100).</w:t>
      </w:r>
    </w:p>
    <w:p>
      <w:r>
        <w:rPr>
          <w:b/>
        </w:rPr>
        <w:t>E. 3.2</w:t>
      </w:r>
    </w:p>
    <w:p>
      <w:r>
        <w:t>En l'occurrence, par décision du 12 octobre 2015, la Cour a accordé la suspension de l'effet exécutoire attaché au jugement entrepris. Il s'ensuit que la faillite prendra effet dès le prononcé du présent arrêt.</w:t>
      </w:r>
    </w:p>
    <w:p>
      <w:r>
        <w:rPr>
          <w:b/>
        </w:rPr>
        <w:t>E. 4</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Selon l'art. 52 let. b OELP, l'émolument pour la décision d'ouverture de la faillite est de 50 à 500 fr. pour les cas litigieux.</w:t>
      </w:r>
    </w:p>
    <w:p>
      <w:r>
        <w:t>Le recourant, qui succombe, sera condamné aux frais (art. 106 al. 1 et 3 CPC).</w:t>
      </w:r>
    </w:p>
    <w:p>
      <w:r>
        <w:t>- 7/8 -</w:t>
      </w:r>
    </w:p>
    <w:p>
      <w:r>
        <w:t>C/10885/2015</w:t>
      </w:r>
    </w:p>
    <w:p>
      <w:r>
        <w:t>Les frais de première instance ont été arrêtés à 200 fr., de sorte que les frais du présent recours seront fixés à 220 fr., sous déduction de l'avance fournie par le recourant du même montant, acquise à l'Etat (art. 111 al. 1 CPC).</w:t>
      </w:r>
    </w:p>
    <w:p>
      <w:r>
        <w:t>Le recourant sera également condamné aux dépens de l'intimée, arrêtés à 500 fr., débours et TVA inclus (art. 96 et 105 al. 2 CPC; art. 85, 88 et 90 RTFMC; art. 25 et 26 LaCC).</w:t>
      </w:r>
    </w:p>
    <w:p>
      <w:r>
        <w:rPr>
          <w:b/>
        </w:rPr>
        <w:t>E. 5</w:t>
      </w:r>
    </w:p>
    <w:p>
      <w:r>
        <w:t>La présente décision s'inscrit dans une procédure de faillite sujette au recours de droit civil au Tribunal fédéral (art. 72 al. 1 LTF) indépendamment de la valeur litigieuse (art. 74 al. 2 let. d LTF). * * * * *</w:t>
      </w:r>
    </w:p>
    <w:p>
      <w:r>
        <w:t>- 8/8 -</w:t>
      </w:r>
    </w:p>
    <w:p>
      <w:r>
        <w:t>C/10885/2015 PAR CES MOTIFS, La Chambre civile : A la forme : Déclare recevable le recours interjeté le 8 octobre 2015 par A_____ contre le jugement JTPI/10783/2015 rendu le 23 septembre 2015 par le Tribunal de première instance dans la cause C/10885/2015-8 SFC. Au fond : Le rejette. Confirme le jugement entrepris, la faillite d'A_____ prenant effet le 17 décembre 2015 à 12h. Déboute les parties de toutes autres conclusions. Sur les frais : Arrête les frais judiciaires à 220 fr., compensés avec l'avance de frais fournie du même montant, acquise à l'Etat. Les met à la charge d'A_____. Condamne A_____ à verser 500 fr. à B_____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