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ACJC/1511/2024 vom 29. November 2024</w:t>
      </w:r>
    </w:p>
    <w:p>
      <w:r>
        <w:t>GE Cour de justice, 2024-11-29, FR</w:t>
      </w:r>
    </w:p>
    <w:p>
      <w:r>
        <w:rPr>
          <w:b/>
        </w:rPr>
        <w:t xml:space="preserve">Quelle: </w:t>
      </w:r>
      <w:r>
        <w:t>https://mcp.opencaselaw.ch/entscheid/ge_gerichte_ACJC_1511_2024</w:t>
      </w:r>
    </w:p>
    <w:p>
      <w:r>
        <w:t>FR: GE_GERICHTE ACJC/1511/2024 du 29 novembre 2024</w:t>
      </w:r>
    </w:p>
    <w:p>
      <w:r>
        <w:t>IT: GE_GERICHTE ACJC/1511/2024 del 29 novembre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notamment sur la contribution due à l'entretien de l'épouse, soit une question de nature patrimoniale, qui, capitalisée selon l'art. 92 al. 2 CPC, conduit à une valeur litigieuse supérieure à 10'000 fr., de sorte que la voie de l'appel est ouverte.</w:t>
      </w:r>
    </w:p>
    <w:p>
      <w:r>
        <w:t>- 10/25 -</w:t>
      </w:r>
    </w:p>
    <w:p>
      <w:r>
        <w:t>C/22078/2023</w:t>
      </w:r>
    </w:p>
    <w:p>
      <w:r>
        <w:rPr>
          <w:b/>
        </w:rPr>
        <w:t>E. 1.2</w:t>
      </w:r>
    </w:p>
    <w:p>
      <w:r>
        <w:t>Interjeté dans le délai utile de dix jours dès la notification du jugement (art. 142 al. 1, 143 al. 1, 271 lit. a et 314 al. 1 CPC), suivant la forme prescrite par la loi (art. 130, 131 et 311 al. 1 CPC), l'appel est recevable.</w:t>
      </w:r>
    </w:p>
    <w:p>
      <w:r>
        <w:rPr>
          <w:b/>
        </w:rPr>
        <w:t>E. 2.1</w:t>
      </w:r>
    </w:p>
    <w:p>
      <w:r>
        <w:t>La Cour revoit la cause en fait et en droit avec un plein pouvoir d'examen (art. 310 CPC). Les mesures protectrices de l'union conjugale étant soumises à la procédure sommaire (art. 271 let. a CPC), l'autorité peut se limiter à la simple vraisemblance des faits et à l'examen sommaire du droit, en se fondant sur les moyens de preuve immédiatement disponibles (ATF 139 III 86 consid. 4.2; 131 III 473 consid. 2.3; arrêt du Tribunal fédéral 5A_916/2019 du 12 mars 2020 consid. 3.4).</w:t>
      </w:r>
    </w:p>
    <w:p>
      <w:r>
        <w:rPr>
          <w:b/>
        </w:rPr>
        <w:t>E. 2.2</w:t>
      </w:r>
    </w:p>
    <w:p>
      <w:r>
        <w:t>En tant qu'elle porte sur la question de la contribution à l'entretien de l'épouse, la cause est soumise à la maxime inquisitoire limitée (art. 55 al. 2, 272 et 277 CPC) et à la maxime de disposition (art. 58 al. 1 CPC), de sorte que le tribunal ne peut accorder à une partie ni plus ni autre chose que ce qui est demandé, ni moins que ce qui est reconnu par la partie adverse (arrêt du Tribunal fédéral 5A_571/2019 du 25 février 2020 consid. 5.1).</w:t>
      </w:r>
    </w:p>
    <w:p>
      <w:r>
        <w:rPr>
          <w:b/>
        </w:rPr>
        <w:t>E. 3</w:t>
      </w:r>
    </w:p>
    <w:p>
      <w:r>
        <w:t>Les parties ont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w:t>
      </w:r>
    </w:p>
    <w:p>
      <w:r>
        <w:rPr>
          <w:b/>
        </w:rPr>
        <w:t>E. 3.2</w:t>
      </w:r>
    </w:p>
    <w:p>
      <w:r>
        <w:t>En l'espèce, l'appelant a produit une facture datée du 11 avril 2024, soit antérieure au moment où la cause a été gardée à juger par le Tribunal, et allègue ne pas avoir été en mesure de la déposer en première instance, dans la mesure où il n'avait plus accès au domicile conjugal depuis le prononcé de l'ordonnance sur mesures superprovisionnelles. Cette argumentation ne convainc pas, dans la</w:t>
      </w:r>
    </w:p>
    <w:p>
      <w:r>
        <w:t>- 11/25 -</w:t>
      </w:r>
    </w:p>
    <w:p>
      <w:r>
        <w:t>C/22078/2023 mesure où il lui aurait suffi de solliciter directement son thérapeute afin de recevoir la facturation des séances, ou à tout le moins une attestation des séances effectuées avec indication du tarif applicable, de sorte que cette pièce doit être déclarée irrecevable. La recevabilité de la seconde facture, datée du 21 mai 2024 mais concernant des séances de psychothérapie effectuées en partie avant l'audience de plaidoiries finales du 15 avril 2024, peut demeurer ouverte, dans la mesure où elle n'apparaît pas pertinente pour l'issue de la cause. Les autres pièces produites par l'appelant sont recevables, puisqu'elles sont postérieures au jugement attaqué. La question de leur pertinence pour statuer sur le cas d'espèce sera examinée en tant que de besoin ci-après. Les pièces produites par l'intimée sont des simulations fiscales basées sur des faits déjà introduits en première instance, de sorte qu'elles sont recevables.</w:t>
      </w:r>
    </w:p>
    <w:p>
      <w:r>
        <w:rPr>
          <w:b/>
        </w:rPr>
        <w:t>E. 4</w:t>
      </w:r>
    </w:p>
    <w:p>
      <w:r>
        <w:t>L'appelant a formulé un certain nombre de griefs contre l'état de fait retenu par le Tribunal. Celui-ci a été modifié et complété de manière à y intégrer les faits pertinents pour l'issue du litige.</w:t>
      </w:r>
    </w:p>
    <w:p>
      <w:r>
        <w:rPr>
          <w:b/>
        </w:rPr>
        <w:t>E. 5</w:t>
      </w:r>
    </w:p>
    <w:p>
      <w:r>
        <w:t>L'appelant reproche au Tribunal d'avoir statué sur la conclusion de l'intimée tendant à ce qu'il lui soit donné acte de son engagement à verser, en mains de ses fils aînés E______ et D______, la somme de 715 fr. chacun, par mois et d'avance, à titre de contribution à leur entretien. Il considère que les conclusions de l'intimée auraient dû être déclarées irrecevables.</w:t>
      </w:r>
    </w:p>
    <w:p>
      <w:r>
        <w:rPr>
          <w:b/>
        </w:rPr>
        <w:t>E. 5.1</w:t>
      </w:r>
    </w:p>
    <w:p>
      <w:r>
        <w:t>La qualité pour agir en paiement de contributions d'entretien appartient à l'enfant (art. 279 al. 1 CC). Lorsqu'un enfant est majeur avant l'introduction de la procédure, il doit agir par la voie de l'action judiciaire en aliments pour fixer sa contribution d'entretien. En revanche, lorsque l'enfant devient majeur en cours de procédure, la faculté d'agir du parent qui détenait l'autorité parentale (art. 304 CC) perdure au-delà de la majorité de l'enfant, pour autant que ce dernier approuve les prétentions réclamées (ATF 139 III 401 consid. 3.2.2; 129 III 55 consid. 3.1; arrêts du Tribunal fédéral 5A_831/2022 du 26 septembre 2023 consid. 1.2.1; 5A_874/2014 du 8 mai 2015 consid. 1.2). Hormis la situation décrite ci-dessus, l'enfant est seul légitimé, dès son accession à la majorité, à réclamer une contribution d'entretien, judiciairement ou par la voie de l'exécution forcée, même si sa prétention concerne une période antérieure à sa majorité (ATF 142 III 78 consid. 3.2).</w:t>
      </w:r>
    </w:p>
    <w:p>
      <w:r>
        <w:rPr>
          <w:b/>
        </w:rPr>
        <w:t>E. 5.2</w:t>
      </w:r>
    </w:p>
    <w:p>
      <w:r>
        <w:t>En l'espèce, c'est à tort que le premier juge a statué sur la question des contributions d'entretien dues aux enfants aînés des parties. Ces derniers étaient en effet majeurs au moment de l'introduction de la requête de mesures protectrices de l'union conjugale formulée par l'appelant, de sorte que l'intimée ne disposait pas de la capacité d'agir en leur nom pour la fixation d'une contribution d'entretien en leur faveur. L'intimée ne prétend d'ailleurs pas le contraire, se bornant à relever</w:t>
      </w:r>
    </w:p>
    <w:p>
      <w:r>
        <w:t>- 12/25 -</w:t>
      </w:r>
    </w:p>
    <w:p>
      <w:r>
        <w:t>C/22078/2023 que le dispositif du jugement du Tribunal ne ferait que "cristalliser" l'engagement de l'appelant envers les enfants. Au demeurant, on cherche en vain dans la procédure trace d'un tel engagement chiffré, de sorte que l'on ne discerne pas sur quelle base le premier juge s'est fondé pour statuer sur ce point (bien que l'appelant admette dans le corps de son appel, au titre de montant minimal, celui que le Tribunal a pris en considération). Par conséquent, les chiffres 6 et 7 du dispositif de la décision attaquée seront annulés.</w:t>
      </w:r>
    </w:p>
    <w:p>
      <w:r>
        <w:rPr>
          <w:b/>
        </w:rPr>
        <w:t>E. 6</w:t>
      </w:r>
    </w:p>
    <w:p>
      <w:r>
        <w:t>L'appelant reproche au Tribunal de ne pas lui avoir attribué le domicile conjugal.</w:t>
      </w:r>
    </w:p>
    <w:p>
      <w:r>
        <w:rPr>
          <w:b/>
        </w:rPr>
        <w:t>E. 6.1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5A_934/2023 du 5 juin 2024 consid. 3.1; 5A_829/2016 du 15 février 2017 consid. 3.1; 5A_298/2014 du 24 juillet 2014 consid. 3.3.2 et les références).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(arrêts du Tribunal fédéral 5A_934/2023 du 5 juin 2024 consid. 3.1; 5A_760/2023 du 19 mars 2024 consid. 3.1; 5A_524/2017 du 9 octobre 2017 consid. 6.1; 5A_829/2016 du 15 février 2017 consid. 3.1; 5A_470/2016 du 13 décembre 2016 consid. 5 et les références). Si ce premier critère de l'utilité ne donne pas de résultat clair, le juge doit, en second lieu, examiner à quel époux on peut le plus raisonnablement imposer de déménager, compte tenu de toutes les circonstances. Sous ce rapport, doivent notamment être pris en compte l'état de santé ou l'âge avancé de l'un des époux ou</w:t>
      </w:r>
    </w:p>
    <w:p>
      <w:r>
        <w:t>- 13/25 -</w:t>
      </w:r>
    </w:p>
    <w:p>
      <w:r>
        <w:t>C/22078/2023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parmi plusieurs : arrêts du Tribunal fédéral 5A_934/2023 du 5 juin 2024 consid. 3.1; 5A_884/2022 du 14 septembre 2023 consid. 5.2; 5A_344/2022 du 31 août 2022 consid. 3.1 et la jurisprudence citée).</w:t>
      </w:r>
    </w:p>
    <w:p>
      <w:r>
        <w:rPr>
          <w:b/>
        </w:rPr>
        <w:t>E. 6.2</w:t>
      </w:r>
    </w:p>
    <w:p>
      <w:r>
        <w:t>En l'espèce, contrairement à ce qu'affirme l'appelant, le Tribunal n'a pas pris en considération le fait que ce dernier a quitté le domicile conjugal comme un élément diminuant l'utilité qu'il pourrait avoir dudit logement. Il a correctement examiné les éléments pertinents sous l'angle de l'utilité. Dans sa requête du 27 octobre 2023, l'appelant n'a formulé aucun allégué en lien avec une pièce insonorisée du logement familial. Ce n'est qu'à l'audience du Tribunal du 15 avril 2024 qu'il a évoqué une telle pièce, dans laquelle il pratiquait de la musique, sans autre détail ; cette circonstance n'a donc qu'un poids très relatif. Il en va de même du télétravail, qui peut être exercé en n'importe quel lieu, dans la mesure où il n'a pas été allégué un aménagement spécifique à cet égard. L'appelant fait grand cas de la présence, respectivement de l'absence de l'intimée du domicile conjugal, en particulier pour la période allant de mars à septembre 2023. Cet élément est cependant dépourvu de pertinence concernant l'attribution du domicile conjugal, étant rappelé que l'appelant a lui-même admis que l'intimée était revenue au domicile conjugal au début du mois de septembre 2023. Le fait que l'appelant soit président d'une association de quartier n'est par ailleurs pas révélateur d'un attachement affectif particulier à la maison conjugale; son nouveau domicile se situe à proximité, de sorte que son engagement associatif n'apparaît pas compromis. Un tel lien affectif peut en revanche être reconnu à l'intimée, dans la mesure où celle-ci a été femme au foyer au sein du domicile conjugal depuis l'arrivée de la famille en 2018. Il apparait dès lors vraisemblable que l'épouse s'est occupée de l'ensemble des tâches ménagères afférentes au foyer depuis lors, quand bien même l'appelant le conteste. Quoi qu'il en soit, l'appelant s'est installé depuis le 15 août 2024 dans un appartement de six pièces avec sa nouvelle compagne et les enfants de celle-ci. Il n'a pas allégué que ce nouveau logement ne lui permettrait pas d'effectuer du télétravail, ni qu'il se trouverait à une distance excessive de son bureau (quand il s'y rend) en transports publics. Il a en revanche fait valoir que ses enfants pourraient vivre avec lui, ce qui n'apparaît cependant guère probable, dès lors que</w:t>
      </w:r>
    </w:p>
    <w:p>
      <w:r>
        <w:t>- 14/25 -</w:t>
      </w:r>
    </w:p>
    <w:p>
      <w:r>
        <w:t>C/22078/2023 sa nouvelle compagne a elle-même des enfants et que le troisième enfant des parties a déclaré ne pas souhaiter rencontrer la précitée. Partant, dans la mesure où l'appelant vit dorénavant en concubinage et dispose d'un logement approprié, il n'apparaît pas raisonnable d'exiger de l'intimée qu'elle quitte le domicile conjugal. Le jugement querellé sera ainsi confirmé sur ce point.</w:t>
      </w:r>
    </w:p>
    <w:p>
      <w:r>
        <w:rPr>
          <w:b/>
        </w:rPr>
        <w:t>E. 7.1</w:t>
      </w:r>
    </w:p>
    <w:p>
      <w:r>
        <w:t>L'appelant conteste la quotité de la contribution d'entretien allouée à son épouse par le Tribunal. Il lui reproche d'avoir mal apprécié ses charges et celles de l'intimée, puis d'avoir violé les dispositions légales et principes jurisprudentiels applicables en la matière.</w:t>
      </w:r>
    </w:p>
    <w:p>
      <w:r>
        <w:rPr>
          <w:b/>
        </w:rPr>
        <w:t>E. 7.1.1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constitue la cause de l'obligation d'entretien (ATF 145 III 169 consid. 3.6; 140 III 337 consid. 4.2.1; 138 III 97 consid. 2.2; arrêts du Tribunal fédéral 5A_255/2022 du 6 juillet 2023 consid. 3.1; 5A_935/2021 du 19 décembre 2022 consid. 3.1). Le juge doit donc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standard, les conjoints ont droit à un train de vie semblable. Il se peut donc que, suite à cet examen, le juge doive modifier la convention conclue pour la vie commune afin de l'adapter à ces faits nouveaux, la reprise de la vie commune n'étant ni recherchée, ni vraisemblable. C'est dans ce sens qu'il y a lieu de comprendre la jurisprudence selon laquelle, lorsque la séparation est irrémédiable, le juge doit prendre en considération, dans le cadre de l'art. 163 CC, les critères applicables à l'entretien après le divorce pour statuer sur la contribution d'entretien et, en particulier, sur la question de la reprise ou de l'augmentation de l'activité lucrative d'un époux. En revanche, le juge des mesures protectrices ne doit pas trancher, même sous l'angle de la vraisemblance, les questions de fond, objet du procès en divorce, en particulier celle de savoir si le mariage a influencé concrètement la situation financière du conjoint (ATF 147 III 293 consid. 4.4; 140 III 337 précité consid. 4.2.1; 137 III 385 précité consid. 3.1, précisant l'arrêt paru aux ATF 128 III 65; arrêts du Tribunal fédéral 5A_884/2022, 5A_889/2022</w:t>
      </w:r>
    </w:p>
    <w:p>
      <w:r>
        <w:t>- 15/25 -</w:t>
      </w:r>
    </w:p>
    <w:p>
      <w:r>
        <w:t>C/22078/2023 du 14 septembre 2023 consid. 8.2.1; 5A_935/2021 du 19 décembre 2022 consid. 3.1; 5A_554/2021 du 11 mai 2022 consid. 8.1).</w:t>
      </w:r>
    </w:p>
    <w:p>
      <w:r>
        <w:rPr>
          <w:b/>
        </w:rPr>
        <w:t>E. 7.1.2</w:t>
      </w:r>
    </w:p>
    <w:p>
      <w:r>
        <w:t>Le Tribunal fédéral a posé, pour toute la Suisse, une méthode de calcul uniforme des contributions d'entretien du droit de la famille, soit la méthode du minimum vital avec répartition de l'excédent (dite en deux étapes) (ATF 147 III 265 in SJ 2021 I 316; 147 III 293; 147 III 301). Selon cette méthode, il convient, d'une part, de déterminer les moyens financiers à disposition, à savoir les revenus du travail, de la fortune, les prestations de prévoyance ainsi que le revenu hypothétique éventuel et, d'autre part, de déterminer les besoins de la personne dont l'entretien est examiné (entretien convenable). Les ressources à disposition sont ensuite réparties entre les différents membres de la famille, selon un ordre déterminé : il faut tout d'abord couvrir le minimum vital du droit des poursuites ou, si les moyens le permettent, le minimum vital du droit de la famille de chaque partie (ATF 147 III 265 consid. 7). Enfin, l'éventuel excédent est réparti de manière équitable en fonction de la situation concrète (ATF 147 III 265 consid. 7.3 et 8.3.2).</w:t>
      </w:r>
    </w:p>
    <w:p>
      <w:r>
        <w:rPr>
          <w:b/>
        </w:rPr>
        <w:t>E. 7.1.3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308 consid. 4; 143 III 233 consid. 3.2; arrêts du Tribunal fédéral 5A_513/2023 du 20 mars 2024 consid. 6.3.2.2; 5A_464/2022 du 31 janvier 2023 consid. 3.1.2). Le juge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147 III 308 consid. 4;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4; 143 III 233 consid. 3.2; arrêt du Tribunal fédéral 5A_257/2023 du 4 décembre 2023 consid. 7.2). En principe, le devoir de se (ré)intégrer sur le marché du travail ou d'étendre une activité lucrative déjà existante s'impose dès la séparation lorsque l'on ne peut plus</w:t>
      </w:r>
    </w:p>
    <w:p>
      <w:r>
        <w:t>- 16/25 -</w:t>
      </w:r>
    </w:p>
    <w:p>
      <w:r>
        <w:t>C/22078/2023 compter sérieusement sur une reprise de la vie commune (ATF 147 III 301 consid. 6.2; 138 III 97 consid. 2.2; arrêt du Tribunal fédéral 5A_754/2020 du</w:t>
      </w:r>
    </w:p>
    <w:p>
      <w:r>
        <w:rPr>
          <w:b/>
        </w:rPr>
        <w:t>E. 7.1.4</w:t>
      </w:r>
    </w:p>
    <w:p>
      <w:r>
        <w:t>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Doivent en principe être pris en compte dans le calcul du minimum vital du droit des poursuites les frais médicaux non pris en charge par l'assurance-maladie obligatoire liés à des traitements ordinaires, nécessaires, en cours ou imminents (ATF 129 III 242 consid. 4.2; arrêts du Tribunal fédéral 5A_991/2014 du 27 mai 2015 consid. 2.1; 5A_914/2010 du 10 mars 2011 consid. 5.2.1; 5A_664/2007 du 23 avril 2008 consid. 2.2.1 et 5P.233/2005 du 23 novembre 2005 consid. 3.4.3). L'obligation d'entretien trouve sa limite dans la capacité contributive du débirentier, en ce sens que le minimum vital – du droit des poursuites – de celui-ci doit être préservé (ATF 147 III 265 précité consid. 7.4; 141 III 401 consid. 4.1; 140 III 337 consid. 4.3 et les références citées).</w:t>
      </w:r>
    </w:p>
    <w:p>
      <w:r>
        <w:rPr>
          <w:b/>
        </w:rPr>
        <w:t>E. 7.1.5</w:t>
      </w:r>
    </w:p>
    <w:p>
      <w:r>
        <w:t>Pour les 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w:t>
      </w:r>
    </w:p>
    <w:p>
      <w:r>
        <w:t>- 17/25 -</w:t>
      </w:r>
    </w:p>
    <w:p>
      <w:r>
        <w:t>C/22078/2023 autres particularités devront également être appréciées au moment de la répartition de l'excédent (ATF 147 III 265 consid. 7.2).</w:t>
      </w:r>
    </w:p>
    <w:p>
      <w:r>
        <w:rPr>
          <w:b/>
        </w:rPr>
        <w:t>E. 7.1.6</w:t>
      </w:r>
    </w:p>
    <w:p>
      <w:r>
        <w:t>Seuls les frais de logement effectifs ou raisonnables doivent être pris en considération dans le calcul des charges. Les charges de logement d'une partie peuvent ne pas être intégralement retenues lorsqu'elles apparaissent excessivement élevées au regard de ses besoins et de sa situation économique concrète (arrêt du Tribunal fédéral 5A_208/2022 du 4 octobre 2022 consid. 5.2.1).</w:t>
      </w:r>
    </w:p>
    <w:p>
      <w:r>
        <w:rPr>
          <w:b/>
        </w:rPr>
        <w:t>E. 7.1.7</w:t>
      </w:r>
    </w:p>
    <w:p>
      <w:r>
        <w:t>La communauté de vie formée par une personne vivant avec un enfant majeur ne constitue pas une communauté durable, de sorte que le montant de base applicable à une personne vivant dans une telle communauté n'entre pas en considération (ATF 144 III 502 consid. 6.6; 132 III 483 consid. 4, in JT 2007 II p. 78 ss; arrêt du Tribunal fédéral 5A_6/2019 du 3 juillet 2019 consid. 4.4). Il convient dès lors de prendre en compte le montant de base OP pour une personne vivant seule ou pour un débiteur monoparental si l'enfant qui vit auprès de son parent est en formation et sans revenu et que son parent le soutient (arrêt du Tribunal fédéral 5A_6/2019 du 3 juillet 2019 consid 4.4).</w:t>
      </w:r>
    </w:p>
    <w:p>
      <w:r>
        <w:rPr>
          <w:b/>
        </w:rPr>
        <w:t>E. 7.1.8</w:t>
      </w:r>
    </w:p>
    <w:p>
      <w:r>
        <w:t>Lorsqu'il s'agit de fixer la contribution à l'entretien, il convient de prendre en considération que le parent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 du Tribunal fédéral 5A_1068/2021 précité).</w:t>
      </w:r>
    </w:p>
    <w:p>
      <w:r>
        <w:rPr>
          <w:b/>
        </w:rPr>
        <w:t>E. 7.1.9</w:t>
      </w:r>
    </w:p>
    <w:p>
      <w:r>
        <w:t>S'agissant de la charge fiscale, en cas de copropriété portant sur un immeuble occupé par tous les copropriétaires, le revenu imposable représenté par la valeur locative est imposable chez tous les copropriétaires à concurrence de leur quote-part inscrite au Registre foncier (MERLINO, in Commentaire romand, Impôt fédéral direct, 2ème éd., 2017, n. 102 ad art. 21 LIFD). La cession de l'usage de la maison à l'époux séparé, sans inscription au Registre foncier d'un droit d'usufruit ou d'habitation, constitue un usage propre pour l'époux propriétaire cédant cet usage, ce dernier étant alors imposable sur la valeur locative. L'époux cédant</w:t>
      </w:r>
    </w:p>
    <w:p>
      <w:r>
        <w:t>- 18/25 -</w:t>
      </w:r>
    </w:p>
    <w:p>
      <w:r>
        <w:t>C/22078/2023 l'usage de l'immeuble peut toutefois déduire le montant de la valeur locative dans sa déclaration fiscale, à titre de pension alimentaire au sens de l'art. 33 al. 1 let. c de la loi fédérale sur l'impôt fédéral direct (RS 642.11; LIFD). Le contribuable qui verse des contributions d'entretien à son époux séparé de fait ou de droit ou divorcé peut les déduire entièrement de son revenu, alors que l'époux qui les reçoit doit payer l'impôt sur ces contributions, en vertu du principe de correspondance (MERLINO, op. cit., n. 93 ad art. 21 LIFD). Selon la jurisprudence, les calculateurs d'impôts proposés en ligne peuvent servir d'aide à la détermination de la charge fiscale (ATF 147 III 457 consid. 4.2.3.3). Ces calculateurs d'impôts permettent un calcul de la charge fiscale par le biais d'une opération arithmétique automatisée, qui tient compte principalement des revenus de la personne pour laquelle la charge doit être fixée ainsi que des déductions légalement admises. Dès lors qu'il s'agit d'un calcul technique, l'exigence de motivation qui incombe à l'autorité est relativisée à cet égard (arrêt du Tribunal fédéral 5A_8/2023 du 2 avril 2024 consid. 7.3).</w:t>
      </w:r>
    </w:p>
    <w:p>
      <w:r>
        <w:rPr>
          <w:b/>
        </w:rPr>
        <w:t>E. 7.1.10</w:t>
      </w:r>
    </w:p>
    <w:p>
      <w:r>
        <w:t>Si le minimum vital du droit de la famille est couvert, avec les moyens restants, les parents doivent couvrir l’entretien de l’enfant majeur (ATF 147 III 265 consid. 7.3; 146 III 169 consid. 4.2). Celui-ci est cependant limité au maximum au minimum vital du droit de la famille (y compris les frais de formation). L'enfant majeur n'a pas le droit à une part de l'excédent (ATF 147 III 265 consid. 7.2; arrêts du Tribunal fédéral 5A_52/2021 du 29 octobre 2021 consid. 7.2; 5A_1072/2020 du 25 août 2021 consid. 8.4). Lorsqu'il reste des ressources après la couverture du minimum vital de droit de la famille, l'excédent doit en principe être réparti par moitié entre les conjoints (ATF 147 III 265 consid. 7.3). Le juge jouit d'un large pouvoir d'appréciation et applique les règles du droit et de l'équité (art. 4 CC; ATF 140 III 337 consid. 4.2.2; 134 III 577 consid. 4; 128 III 411 consid. 3.2.2).</w:t>
      </w:r>
    </w:p>
    <w:p>
      <w:r>
        <w:rPr>
          <w:b/>
        </w:rPr>
        <w:t>E. 7.1.11</w:t>
      </w:r>
    </w:p>
    <w:p>
      <w:r>
        <w:t>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w:t>
      </w:r>
    </w:p>
    <w:p>
      <w:r>
        <w:rPr>
          <w:b/>
        </w:rPr>
        <w:t>E. 7.2</w:t>
      </w:r>
    </w:p>
    <w:p>
      <w:r>
        <w:t>En l'occurrence, il y a lieu de réexaminer les revenus et charges des parties à la lumière des griefs invoqués par celles-ci.</w:t>
      </w:r>
    </w:p>
    <w:p>
      <w:r>
        <w:rPr>
          <w:b/>
        </w:rPr>
        <w:t>E. 7.2.1</w:t>
      </w:r>
    </w:p>
    <w:p>
      <w:r>
        <w:t>L'appelant reproche au Tribunal de ne pas avoir retenu, dans ses charges, le montant de son abonnement aux transports publics et celui de son assurance-vie. Il soutient que ses frais de logement devraient à la fois comprendre le loyer de son nouveau logement à Genève ainsi que les frais relatifs à la résidence secondaire de</w:t>
      </w:r>
    </w:p>
    <w:p>
      <w:r>
        <w:t>- 19/25 -</w:t>
      </w:r>
    </w:p>
    <w:p>
      <w:r>
        <w:t>C/22078/2023 G______. Il sollicite que divers frais médicaux non-remboursés de psychothérapie soient inclus dans ses charges, y compris des frais de thérapie familiale.</w:t>
      </w:r>
    </w:p>
    <w:p>
      <w:r>
        <w:rPr>
          <w:b/>
        </w:rPr>
        <w:t>E. 7.2.1.1</w:t>
      </w:r>
    </w:p>
    <w:p>
      <w:r>
        <w:t>Les revenus de l'appelant, tels qu'arrêtés par le Tribunal, ne sont pas contestés, de sorte que le montant de 15'901 fr. 40 par mois sera confirmé. Il ne se justifie pas d'intégrer les frais relatifs à la résidence secondaire en France dans le budget de l'époux, dans la mesure où il ne s'agit pas de son domicile effectif. Ainsi, seul un montant de 2'725 fr., correspondant à la moitié du loyer de l'appartement qu'il partage avec sa nouvelle compagne sera retenu à ce titre. En revanche, aucune participation au loyer ne sera imputée à ce stade aux enfants de cette dernière, dont le nombre n'a pas été spécifié. A juste titre, le Tribunal a fixé l'entretien de base OP de l'appelant à 850 fr. par mois, compte tenu de son récent concubinage. Un montant de 70 fr. par mois sera arrêté à titre d'abonnement aux transports publics, dès lors que l'appelant ne dispose pas de véhicule. Dans la mesure où il est notoire que l'appelant devra s'acquitter de la redevance radio-télévision, un montant de 14 fr. par mois, correspondant à la moitié de cette redevance (l'autre moitié étant à la charge de sa nouvelle compagne), sera retenu dans ses charges. Seul les frais médicaux résultant de ses consultations avec la Dre O______ seront pris en considération à titre de frais médicaux non-remboursés, et ceci pour un montant arrondi de 210 fr. par mois, correspondant au montant de sa franchise annuelle mensualisée (2'500 fr / 12). En effet, l'appelant n'expose pas les raisons pour lesquelles ce suivi médical ne serait pas pris en charge par l'assurance maladie une fois sa franchise dépassée, ni la nécessité, pour lui, de consulter en sus un deuxième psychologue ou de continuer une thérapie familiale. Les frais relatifs à son assurance vie seront écartés, dans la mesure où ils ne font pas partie du minimum vital du droit de la famille, même dans sa conception élargie. Le montant mensuel de 30 fr. allégué au titre d'assurance ménage sera écarté, l'appelant n'ayant pas produit de pièces y relatives. L'époux fait valoir des frais de télévision/internet à hauteur de 119 fr. 80 par mois, en se référant à l'abonnement souscrit pour l'ancien domicile conjugal. Dans la mesure où il est vraisemblable, vu le train de vie des parties durant la vie commune, qu'un abonnement similaire sera repris par l'appelant dans son nouveau logement, la moitié de celui-ci lui sera retenue dans ses charges, soit 60 fr., en raison de son concubinage. Selon le calcul effectué au moyen de la calculatrice de l'administration fiscale genevoise, les impôts de l'appelant seront estimés à 2'400 fr. par mois (28'800 fr. /</w:t>
      </w:r>
    </w:p>
    <w:p>
      <w:r>
        <w:t>- 20/25 -</w:t>
      </w:r>
    </w:p>
    <w:p>
      <w:r>
        <w:t>C/22078/2023 12), en tenant compte de ses revenus, de ses charges, de la contribution d'entretien telle que fixée ci-après, ainsi que des éléments provenant de la copropriété du domicile conjugal (fortune et valeur locative). Les autres charges retenues par le Tribunal, non contestées en appel, seront confirmées.</w:t>
      </w:r>
    </w:p>
    <w:p>
      <w:r>
        <w:rPr>
          <w:b/>
        </w:rPr>
        <w:t>E. 7.2.1.2</w:t>
      </w:r>
    </w:p>
    <w:p>
      <w:r>
        <w:t>Les charges mensuelles de l'appelant totalisent ainsi un montant de 6'915 fr. 45 (850 fr. [entretien de base OP] + 2'725 fr. [loyer] + 391 fr. 45 [assurance maladie de base] + 195 fr. [assurance maladie complémentaire] + 14 fr. [redevance radio-télévision] + 60 fr. [estimation abonnement télévision/internet] + 70 fr. [abonnement transports publics] + 210 fr. [frais médicaux non-remboursés] + 2'400 fr. [impôts]). Son disponible s'élève ainsi à un montant arrondi de 8'985 fr. 95 par mois (15'901 fr. 40 [revenus] – 6'915 fr. 45 [charges]).</w:t>
      </w:r>
    </w:p>
    <w:p>
      <w:r>
        <w:rPr>
          <w:b/>
        </w:rPr>
        <w:t>E. 7.2.2</w:t>
      </w:r>
    </w:p>
    <w:p>
      <w:r>
        <w:t>L'appelant reproche au Tribunal de ne pas avoir imputé de revenu hypothétique à l'intimée, alors qu'il l'estime à un montant minimum de 6'666 fr. 70 par mois, correspondant à 80'000 fr. par année. Par ailleurs, les frais de logement de l'intimée devraient être réduits à 1'164 fr. 20 par mois dans la mesure où une participation de 15% devrait être imputée à chaque enfant majeur. Le Tribunal aurait procédé à une lecture erronée de la pièce 19 de l'intimée, et seul un montant de 148 fr. 80 devrait être retenu à titre de frais de téléphonie/internet/télévision pour l'intimée. L'appelant critique finalement les éléments retenus par le Tribunal pour la fixation des impôts de l'intimée, notamment les déductions sur sa fortune, dans la mesure où les parties sont copropriétaires du domicile conjugal.</w:t>
      </w:r>
    </w:p>
    <w:p>
      <w:r>
        <w:rPr>
          <w:b/>
        </w:rPr>
        <w:t>E. 7.2.2.1</w:t>
      </w:r>
    </w:p>
    <w:p>
      <w:r>
        <w:t>L'intimée n'allègue pas souffrir de problèmes de santé l'empêchant d'exercer une activité lucrative ou limitant sa capacité à le faire. Elle invoque cependant le besoin d'une remise à niveau importante, afin de pouvoir se réinsérer professionnellement, en raison de sa longue absence du marché du travail. L'épouse est âgée de 51 ans, bénéficie d'une licence universitaire et de certaines connaissances de la langue anglaise. A teneur de ses expériences professionnelles, il apparaît toutefois qu'elle n'a jamais exercé dans son domaine d'études. S'il l'on peut partir du principe qu'elle pourrait, moyennant quelques efforts, exercer une activité lucrative en anglais, tel n'est cependant pas le cas pour l'italien et l'allemand, langues pour lesquelles elle n'a qu'un niveau d'étude secondaire. Son expérience professionnelle doit être qualifiée de quasiment inexistante, dans la mesure où elle n'a travaillé que de 1998 à 2000, auprès de trois entreprises différentes et pour des durées relativement brèves. Cette situation est ainsi de nature à la pénaliser dans ses recherches d'emploi. S'il est vrai qu'elle n'a pas encore effectué de telles recherches, l'épouse a toutefois</w:t>
      </w:r>
    </w:p>
    <w:p>
      <w:r>
        <w:t>- 21/25 -</w:t>
      </w:r>
    </w:p>
    <w:p>
      <w:r>
        <w:t>C/22078/2023 justifié cette situation par la nécessité d'une remise à niveau importante, afin de pouvoir être à nouveau intégrable sur le marché du travail, et a précisé avoir conscience de ce qu'elle devrait, à terme, retrouver une activité salariée. Contrairement à ce que soutient l'appelant, il ne saurait être raisonnablement exigé de l'intimée qu'elle se réinsère dans un délai de six mois dans le domaine du secrétariat ou de la gestion administrative, ni qu'elle réalise un revenu annuel allant de 80'000 fr. à 110'000 fr. Les offres d'emploi produites par l'appelant pour illustrer sa thèse révèlent d'ailleurs la nécessité d'une expérience professionnelle, de connaissances informatiques particulières, d'une maîtrise professionnelle de l'allemand ou de l'italien, d'un CFC ou d'un diplôme d'employée de commerce, toutes conditions non réalisées par l'intimée. L'appelant dispose de moyens financiers suffisants afin de continuer à contribuer à l'entretien de la famille, bien que les parties fassent désormais ménage séparé. Il n'existe ainsi aucune nécessité économique de s'écarter de la répartition des tâches convenues par les parties durant la vie commune. C'est donc à juste titre que le Tribunal a renoncé à imputer à l'intimée un revenu hypothétique au stade des mesures protectrices de l'union conjugale, ainsi qu'à lui imposer un délai pour se réinsérer professionnellement, étant rappelé que lesdites mesures n'ont pas vocation à réglementer la vie séparée sur le long terme. En tout état, cette question sera réexaminée lors d'une éventuelle procédure de divorce ultérieure.</w:t>
      </w:r>
    </w:p>
    <w:p>
      <w:r>
        <w:rPr>
          <w:b/>
        </w:rPr>
        <w:t>E. 7.2.2.2</w:t>
      </w:r>
    </w:p>
    <w:p>
      <w:r>
        <w:t>L'entretien de base OP de l'intimée, arrêté par le Tribunal à 1'200 fr., sera confirmé, conformément à la jurisprudence rappelée ci-avant (cf. consid. 7.1.7). Les frais de logement, retenus par le Tribunal à hauteur de 1'330 fr. 50 par mois et correspondant à 80% des intérêts hypothécaires du domicile conjugal, seront également confirmés. Si la contribution d'entretien du troisième enfant des parties comprend une participation de 20% aux frais de logement de l'intimée, rien n'indique que les éventuelles contributions d'entretien des jumeaux comprendront également une telle participation, étant précisé que l'appelant s'est limité à préciser que des conventions étaient en train d'être conclues à ce sujet. Conformément à la facture produite (pièce n. 19 intimée), seul un montant de 148 fr. 80 sera retenu à titre de frais de téléphonie/télévision/internet, ce qui correspond à l'abonnement de base qui fait partie du minimum vital du droit de la famille. Un montant de 6 fr. 60 sera retenu à titre de charge de parking, dans la mesure où l'intimée en fait état dans sa réponse à l'appel et que ce montant, prouvé par pièce, a semble-t-il été omis par le Tribunal, sans raison apparente. Selon le calcul effectué au moyen de la calculatrice de l'administration fiscale genevoise, les impôts de l'intimée seront estimés à 1'200 fr. par mois (14'400 fr. /</w:t>
      </w:r>
    </w:p>
    <w:p>
      <w:r>
        <w:t>- 22/25 -</w:t>
      </w:r>
    </w:p>
    <w:p>
      <w:r>
        <w:t>C/22078/2023 12), en tenant compte de ses charges, de la contribution d'entretien telle que fixée ci-après, ainsi que des éléments provenant de la copropriété du domicile conjugal (fortune, valeur locative et intérêts hypothécaires). Les autres charges retenues par le Tribunal, non contestées en appel, seront confirmées.</w:t>
      </w:r>
    </w:p>
    <w:p>
      <w:r>
        <w:rPr>
          <w:b/>
        </w:rPr>
        <w:t>E. 7.2.2.3</w:t>
      </w:r>
    </w:p>
    <w:p>
      <w:r>
        <w:t>Les charges mensuelles l'intimée totalisent ainsi un montant de 5'309 fr. 10 (1'200 fr. [entretien de base OP] + 1'330 fr. 50 [loyer] + 6 fr. 60 [charges parking] + 426 fr. 60 [assurance maladie de base] + 38 fr. 65 [assurance maladie complémentaire] + 534 fr. 95 [SIG] + 10 fr. 30 [R______] + 168 fr. [frais médicaux non remboursés] + 84 fr. 75 [assurance et impôts véhicule] + 131 fr. 95 [assurance RC/ménage] + 28 fr. [redevance radio-télévision] + 148 fr. 80 [téléphone/télévision/internet] + 1'200 fr. [impôts]). L'intimée se trouve dès lors dans une situation déficitaire à hauteur de 5'309 fr. 10 par mois.</w:t>
      </w:r>
    </w:p>
    <w:p>
      <w:r>
        <w:rPr>
          <w:b/>
        </w:rPr>
        <w:t>E. 7.2.3</w:t>
      </w:r>
    </w:p>
    <w:p>
      <w:r>
        <w:t>Après déduction de ses propres charges, des charges de l'appelante ainsi que de l'entretien du troisième enfant des parties, l'appelant bénéficie d'un excédent de 2'602 fr. 95 (15'901 fr. 40 [revenus de l'appelant] – 6'915 fr. 45 [charges de l'appelant] – 5'309 fr. 10 [charges de l'intimée] – 1'073 fr. 90 [entretien du troisième enfant des parties]). Conformément à la jurisprudence, l'excédent familial doit couvrir l'entretien des enfants majeurs, limité au minimum vital du droit de la famille. En première instance, l'appelant a admis les allégations de l'intimée, selon lesquelles l'entretien des jumeaux, à l'aune du minimum vital du droit de la famille, s'élevait à 714 fr. 60 pour chacun d'eux. Il ne remet pas en cause ces montants dans son écriture d'appel, indiquant que l'entretien des deux enfants s'élèverait "a minima aux montants reconnus lors de la procédure, soit 1'429 fr. 20". Il a produit diverses factures, pour la période allant du 25 avril au 6 juin 2024, concernant des frais médicaux non-remboursés pour son fils D______. Ce dernier a en effet entamé une psychothérapie, ce qui n'est pas contesté par l'intimée. Il convient d'en tenir compte, étant précisé que la franchise de D______ s'élève à 2'500 fr. par mois, ce qui correspond à un montant arrondi d'environ 210 fr. par mois. Ainsi, après couverture de l'entretien des jumeaux tel que défini ci-dessus, l'excédent de l'appelant s'élève à 963 fr. 75, à répartir par moitié entre époux, soit un montant arrondi de 480 fr. Partant, le chiffre 4 du dispositif du jugement querellé sera annulé et la contribution à l'entretien de l'intimée sera fixée à un montant arrondi de 5'789 fr. (5'309 fr. 10 [charges de l'intimée] + 480 fr. [participation à l'excédent]) par mois</w:t>
      </w:r>
    </w:p>
    <w:p>
      <w:r>
        <w:t>- 23/25 -</w:t>
      </w:r>
    </w:p>
    <w:p>
      <w:r>
        <w:t>C/22078/2023 et d'avance, ceci dès le 1er juillet 2024, dans la mesure où le dies a quo fixé par le Tribunal n'est pas remis en cause par l'appelant. 8. 8.1 Si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(art. 95, 96, 104 al. 1, 107 al. 1 let. c CPC; art. 31 RTFMC). Compte tenu de la nature familiale du litige, la modification du jugement attaqué ne justifie pas que la répartition des frais soit revue. Par conséquent, le jugement entrepris sera confirmé sur ce point. 8.2 Les frais judiciaires de l'appel, comprenant l'émolument de décision sur effet suspensif, seront arrêtés à 1'200 fr. (art. 31 et 37 RTFMC) et mis à la charge de chacune des parties par moitié, compte tenu de la nature et de l'issue du litige (art. 107 al. 1 let. c CPC). Ils seront compensés avec l'avance de frais de même montant fournie par l'appelant, qui demeure acquise à l'Etat de Genève (art. 111 al. 1 CPC), et l'intimée sera condamnée à payer 600 fr. à l'appelant à titre de remboursement partiel de son avance. Au vu de la nature et de l'issue du litige, chaque partie supportera ses propres dépens d'appel (art. 107 al. 1 let. c CPC). * * * * *</w:t>
      </w:r>
    </w:p>
    <w:p>
      <w:r>
        <w:t>- 24/25 -</w:t>
      </w:r>
    </w:p>
    <w:p>
      <w:r>
        <w:t>C/22078/2023</w:t>
      </w:r>
    </w:p>
    <w:p>
      <w:r>
        <w:t>PAR CES MOTIFS, La Chambre civile : A la forme : Déclare recevable l'appel interjeté le 20 juin 2024 par A______ contre les chiffres 3, 4, 6 et 7 du dispositif du jugement JTPI/7099/2024 rendu le 7 juin 2024 par le Tribunal de première instance dans la cause C/22078/2023. Au fond : Annule les chiffres 4, 6 et 7 du dispositif du jugement entrepris et, statuant à nouveau sur ces points : Condamne A______ à verser en mains de B______, par mois et d'avance, au titre de contribution à son entretien, la somme de 5'789 fr. dès le 1er juillet 2024. Confirme le jugement entrepris pour le surplus. Déboute les parties de toutes autres conclusions. Sur les frais : Arrête les frais judiciaires d'appel à 1'200 fr., les met à la charge des parties à raison de la moitié chacune et les compense à due concurrence avec l'avance de frais fournie par A______, laquelle demeure acquise à l'Etat de Genève. Condamne B______ à verser à A______ la somme de 600 fr. à titre de remboursement des frais judiciaires. Dit que chaque partie supporte ses propres dépens d'appel. Siégeant : Madame Nathalie RAPP, présidente; Madame Sylvie DROIN, Monsieur Jean REYMOND, juges; Madame Sophie MARTINEZ, greffière.</w:t>
      </w:r>
    </w:p>
    <w:p>
      <w:r>
        <w:t>- 25/25 -</w:t>
      </w:r>
    </w:p>
    <w:p>
      <w:r>
        <w:t>C/22078/2023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r>
        <w:rPr>
          <w:b/>
        </w:rPr>
        <w:t>E. 10</w:t>
      </w:r>
    </w:p>
    <w:p>
      <w:r>
        <w:t>août 2021 consid. 4.3.1 et les arrêts cités).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 Entre en considération à cet égard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147 III 481 consid. 4.6 et les références; 129 III 417 consid. 2.2).</w:t>
      </w:r>
    </w:p>
    <w:p>
      <w:r>
        <w:rPr>
          <w:b/>
        </w:rPr>
        <w:t>E. 15</w:t>
      </w:r>
    </w:p>
    <w:p>
      <w:r>
        <w:t>août 2016 consid.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