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ACJC/1502/2025 vom 27. Oktober 2025</w:t>
      </w:r>
    </w:p>
    <w:p>
      <w:r>
        <w:t>GE Cour de justice, 2025-10-27, FR</w:t>
      </w:r>
    </w:p>
    <w:p>
      <w:r>
        <w:rPr>
          <w:b/>
        </w:rPr>
        <w:t xml:space="preserve">Quelle: </w:t>
      </w:r>
      <w:r>
        <w:t>https://mcp.opencaselaw.ch/entscheid/ge_gerichte_ACJC_1502_2025</w:t>
      </w:r>
    </w:p>
    <w:p>
      <w:r>
        <w:t>FR: GE_GERICHTE ACJC/1502/2025 du 27 octobre 2025</w:t>
      </w:r>
    </w:p>
    <w:p>
      <w:r>
        <w:t>IT: GE_GERICHTE ACJC/1502/2025 del 27 ottobre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27 octobre 2025</w:t>
      </w:r>
    </w:p>
    <w:p>
      <w:r>
        <w:t>REPUBLIQUE ET</w:t>
      </w:r>
    </w:p>
    <w:p>
      <w:r>
        <w:t>CANTON DE GENEVE POUVOIR JUDICIAIRE C/10828/2024 ACJC/1502/2025 ARRÊT DE LA COUR DE JUSTICE Chambre des baux et loyers DU JEUDI 23 OCTOBRE 2025</w:t>
      </w:r>
    </w:p>
    <w:p>
      <w:r>
        <w:t>Entre FONDATION DE PLACEMENTS IMMOBILIERS A______, sise ______ [ZH], appelante d'un jugement rendu par le Tribunal des baux et loyers le 10 septembre 2025, représentée par Me Jean-Yves SCHMIDHAUSER, avocat, rue Jean-Sénébier 20, 1205 Genève, et B______ SA, sise ______ [GE], intimée, représentée par Me François BELLANGER, avocat, rue de Hesse 8, case postale, 1211 Genève 4.</w:t>
      </w:r>
    </w:p>
    <w:p>
      <w:r>
        <w:t>- 2/3 -</w:t>
      </w:r>
    </w:p>
    <w:p>
      <w:r>
        <w:t>C/10828/2024 Vu, EN FAIT, le jugement du Tribunal des baux et loyers du 10 septembre 2025 dans la cause C/10828/2024, lequel a débouté B______ SA de ses conclusions en libération de dette (ch. 1 du dispositif), condamné B______ SA à payer à FONDATION DE PLACEMENTS IMMOBILIERS A______, à titre de caution solidaire, un montant de 599'896 fr. 70, avec intérêts à 5% dès le 1er mars 2022 (ch. 2), écarté définitivement l'opposition formée par B______ SA au commandement de payer, poursuite No 1______, pour le poste 1 uniquement et ce à concurrence de 450'801 fr. 90, avec intérêts à 5% dès le 1er février 2022 (ch. 3), écarté définitivement l'opposition formée par B______ SA au commandement de payer, poursuite No 2______, pour le poste 1 uniquement et ce à concurrence de 149'0941 fr. 80, avec intérêts à 5% dès le 15 février 2023 (ch. 4), débouté les parties de toute autre conclusion (ch. 5), et dit que la procédure est gratuite (ch. 6); Vu l'appel formé le 18 septembre 2025 à la Cour de justice par FONDATION DE PLACEMENTS IMMOBILIERS A______ contre ce jugement; Attendu que par lettre expédiée le 16 octobre 2025 au greffe de la Cour, FONDATION DE PLACEMENTS IMMOBILIERS A______ retire l'appel formé le 18 septembre 2025; Considérant, EN DROIT, qu'une transaction, un acquiescement et un désistement d'action a les effets d'une décision entrée en force (art. 241 al. 2 CPC); Que dans un tel cas, l'autorité saisie raye la cause du rôle (art. 241 al. 3 CPC); Qu'il sera pris acte du retrait de l'appel; Que la cause sera rayée du rôle; Que la procédure est gratuite (art. 22 al. 1 LaCC). * * * * *</w:t>
      </w:r>
    </w:p>
    <w:p>
      <w:r>
        <w:t>- 3/3 -</w:t>
      </w:r>
    </w:p>
    <w:p>
      <w:r>
        <w:t>C/10828/2024 PAR CES MOTIFS, La Chambre des baux et loyers :</w:t>
      </w:r>
    </w:p>
    <w:p>
      <w:r>
        <w:t>Prend acte du retrait par FONDATION DE PLACEMENTS IMMOBILIERS A______ de l'appel interjeté le 18 septembre 2025 contre le jugement JTBL/903/2025 rendu le 10 septembre 2025 par le Tribunal des baux et loyers dans la cause C/10828/2024. Déboute les parties de toutes autres conclusions. Dit que la procédure est gratuite. Raye la cause du rôle. Siégeant : Madame Fabienne GEISINGER-MARIETHOZ, présidente ad intérim; Madame Pauline ERARD et Madame Stéphanie MUSY, juges; Madame Laurence MIZRAHI et Monsieur Jean-Philippe FERRERO,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