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ACJC/1492/2014 vom 12. Dezember 2014</w:t>
      </w:r>
    </w:p>
    <w:p>
      <w:r>
        <w:t>GE Cour de justice, 2014-12-12, FR</w:t>
      </w:r>
    </w:p>
    <w:p>
      <w:r>
        <w:rPr>
          <w:b/>
        </w:rPr>
        <w:t xml:space="preserve">Quelle: </w:t>
      </w:r>
      <w:r>
        <w:t>https://mcp.opencaselaw.ch/entscheid/ge_gerichte_ACJC_1492_2014</w:t>
      </w:r>
    </w:p>
    <w:p>
      <w:r>
        <w:t>FR: GE_GERICHTE ACJC/1492/2014 du 12 décembre 2014</w:t>
      </w:r>
    </w:p>
    <w:p>
      <w:r>
        <w:t>IT: GE_GERICHTE ACJC/1492/2014 del 12 dicembre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Fixe à Me C______ un délai au 9 janvier 2015 pour produire une procuration établie par la MASSE EN FAILLITE ANCILLAIRE DE B______ ou tout document ratifiant les actes qu'il a accomplis au nom de celle-ci.</w:t>
      </w:r>
    </w:p>
    <w:p>
      <w:r>
        <w:rPr>
          <w:b/>
        </w:rPr>
        <w:t>E. 2</w:t>
      </w:r>
    </w:p>
    <w:p>
      <w:r>
        <w:t>En cas d'absence de pouvoirs ou de ratification, fixe un délai à Me C______ et à l'Office des faillites au 16 janvier 2015 pour se prononcer sur l'application éventuelle de l'art. 108 CPC.</w:t>
      </w:r>
    </w:p>
    <w:p>
      <w:r>
        <w:rPr>
          <w:b/>
        </w:rPr>
        <w:t>E. 3</w:t>
      </w:r>
    </w:p>
    <w:p>
      <w:r>
        <w:t>Réserve la suite de la procédure. Siégeant : Madame Paola CAMPOMAGNANI, juge déléguée et Madame Nathalie DESCHAMPS, greffière. La juge : Paola CAMPOMAGNANI</w:t>
      </w:r>
    </w:p>
    <w:p>
      <w:r>
        <w:t>La greffière : Nathalie DESCHAMPS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civile, les moyens étant limités en application des art. 93 et 98 LTF.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