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ACJC/1481/2017 vom 20. November 2017</w:t>
      </w:r>
    </w:p>
    <w:p>
      <w:r>
        <w:t>GE Cour de justice, 2017-11-20, FR</w:t>
      </w:r>
    </w:p>
    <w:p>
      <w:r>
        <w:rPr>
          <w:b/>
        </w:rPr>
        <w:t xml:space="preserve">Quelle: </w:t>
      </w:r>
      <w:r>
        <w:t>https://mcp.opencaselaw.ch/entscheid/ge_gerichte_ACJC_1481_2017</w:t>
      </w:r>
    </w:p>
    <w:p>
      <w:r>
        <w:t>FR: GE_GERICHTE ACJC/1481/2017 du 20 novembre 2017</w:t>
      </w:r>
    </w:p>
    <w:p>
      <w:r>
        <w:t>IT: GE_GERICHTE ACJC/1481/2017 del 20 novembre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consid. 1, in SJ 1997 p. 493).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w:t>
      </w:r>
    </w:p>
    <w:p>
      <w:r>
        <w:t>- 5/9 -</w:t>
      </w:r>
    </w:p>
    <w:p>
      <w:r>
        <w:t>C/6935/2017 4A_622/2013 du 26 mai 2014 consid. 2; 4A_273/2012 du 30 octobre 2012 consid. 1.2.2, non publié in ATF 138 III 620).</w:t>
      </w:r>
    </w:p>
    <w:p>
      <w:r>
        <w:rPr>
          <w:b/>
        </w:rPr>
        <w:t>E. 1.1.1</w:t>
      </w:r>
    </w:p>
    <w:p>
      <w:r>
        <w:t>En l'espèce, le loyer mensuel de l'appartement, charges non comprises, s'élève à 1'544 fr. (18'528 fr./12). La valeur litigieuse est donc de 13'896 fr. (1'544 fr. x 9 mois), soit supérieure à 10'000 fr. La voie de l'appel est ainsi ouverte en ce qui concerne le prononcé de l'évacuation.</w:t>
      </w:r>
    </w:p>
    <w:p>
      <w:r>
        <w:rPr>
          <w:b/>
        </w:rPr>
        <w:t>E. 1.1.2</w:t>
      </w:r>
    </w:p>
    <w:p>
      <w:r>
        <w:t>La voie du recours est ouverte contre les décisions du Tribunal de l'exécution (art. 309 let. a CPC, et 319 let. a CPC).</w:t>
      </w:r>
    </w:p>
    <w:p>
      <w:r>
        <w:rPr>
          <w:b/>
        </w:rPr>
        <w:t>E. 1.1.3</w:t>
      </w:r>
    </w:p>
    <w:p>
      <w:r>
        <w:t>L'appel et le recours, écrits et motivés, doivent être introduits auprès de la seconde instance dans les trente jours à compter de la notification de la décision motivée (art. 311 al. 1 et 321 al. 1 CPC). Le délai d'appel et de recours est réduit à dix jours si la décision a été rendue en procédure sommaire (art. 314 al. 1 et 321 al. 2 CPC), ce qui est le cas en l'espèce (art. 248 let. b et 257 CPC).</w:t>
      </w:r>
    </w:p>
    <w:p>
      <w:r>
        <w:rPr>
          <w:b/>
        </w:rPr>
        <w:t>E. 1.2</w:t>
      </w:r>
    </w:p>
    <w:p>
      <w:r>
        <w:t>En l'occurrence, les locataires ont intitulé leur acte "appel, subsidiairement recours", et conclu à l'annulation des chiffres 1 et 2 du dispositif du jugement. Ils ne contestent en réalité que la mesure d'exécution, à l'exclusion de l'évacuation. L'appel, en ce qu'il est dirigé contre le chiffre 1 du dispositif du jugement (évacuation) sera dès lors déclaré irrecevable. En revanche, le recours dirigé contre le chiffre 2 du dispositif (exécution de l'évacuation) sera déclaré recevable.</w:t>
      </w:r>
    </w:p>
    <w:p>
      <w:r>
        <w:rPr>
          <w:b/>
        </w:rPr>
        <w:t>E. 1.3</w:t>
      </w:r>
    </w:p>
    <w:p>
      <w:r>
        <w:t>Le recours est recevable pour violation du droit et constatation manifestement inexacte des faits (art. 320 CPC).</w:t>
      </w:r>
    </w:p>
    <w:p>
      <w:r>
        <w:rPr>
          <w:b/>
        </w:rPr>
        <w:t>E. 2</w:t>
      </w:r>
    </w:p>
    <w:p>
      <w:r>
        <w:t>Les recourants se plaignent d'une constatation manifestement inexacte des faits, au motif que le Tribunal des baux et loyers n'aurait pas pris en considération le certificat médical du Dr. G______ et les éléments de fait qu'il contient relatifs à l'état de santé de A______.</w:t>
      </w:r>
    </w:p>
    <w:p>
      <w:r>
        <w:rPr>
          <w:b/>
        </w:rPr>
        <w:t>E. 2.1</w:t>
      </w:r>
    </w:p>
    <w:p>
      <w:r>
        <w:t>La notion de "faits établis de façon manifestement inexacte" se recoupe avec celle d'arbitraire dans l'appréciation des preuves ou d'arbitraire dans l'établissement des faits (ATF 138 III 232 c. 4.1.2, JdT 2012 II 511).</w:t>
      </w:r>
    </w:p>
    <w:p>
      <w:r>
        <w:t>Selon la jurisprudence, l'arbitraire, prohibé par l'art. 9 Cst., ne résulte pas du seul fait qu'une autre solution pourrait entrer en considération ou même qu'elle serait préférable.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w:t>
      </w:r>
    </w:p>
    <w:p>
      <w:r>
        <w:t>- 6/9 -</w:t>
      </w:r>
    </w:p>
    <w:p>
      <w:r>
        <w:t>C/6935/2017 décision attaquée ou encore si, sur la base des éléments recueillis, il a fait des déductions insoutenables (ATF 129 I 8 consid. 2.1).</w:t>
      </w:r>
    </w:p>
    <w:p>
      <w:r>
        <w:rPr>
          <w:b/>
        </w:rPr>
        <w:t>E. 2.2</w:t>
      </w:r>
    </w:p>
    <w:p>
      <w:r>
        <w:t>En l'espèce, on discerne mal en quoi le Tribunal aurait constaté les faits de manière arbitraire. Il a en effet fait état des allégations des recourants, reprises dans le certificat médical du Dr. G______, relatives à l'état de santé fragile de A______, à l'intervention des soins à domicile trois fois par semaine, ainsi qu'à la présence du fils de ce dernier, éléments rendant impossibles selon eux un déménagement. Il a également mentionné la teneur de l'attestation établie par le Dr. F______.</w:t>
      </w:r>
    </w:p>
    <w:p>
      <w:r>
        <w:t>Le grief est infondé.</w:t>
      </w:r>
    </w:p>
    <w:p>
      <w:r>
        <w:rPr>
          <w:b/>
        </w:rPr>
        <w:t>E. 3</w:t>
      </w:r>
    </w:p>
    <w:p>
      <w:r>
        <w:t>Les recourants reprochent au Tribunal une violation des art. 30 al. 4 LaCC et 38 Cst-GE, pour n'avoir pas correctement pondéré les intérêts en présence en ne leur laissant qu'un délai de soixante jours pour quitter les locaux.</w:t>
      </w:r>
    </w:p>
    <w:p>
      <w:r>
        <w:rPr>
          <w:b/>
        </w:rPr>
        <w:t>E. 3.1</w:t>
      </w:r>
    </w:p>
    <w:p>
      <w:r>
        <w:t>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Cette dernière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équivalent à la prolongation de bail allant au-delà de ce que prévoient les art. 272 ss CO; l'ajournement ne saurait être que relativement bref et ne doit pas équivaloir en fait à une nouvelle prolongation de bail; il doit être limité</w:t>
      </w:r>
    </w:p>
    <w:p>
      <w:r>
        <w:t>- 7/9 -</w:t>
      </w:r>
    </w:p>
    <w:p>
      <w:r>
        <w:t>C/6935/2017 dans le temps, un renvoi sine die n'étant pas admissible, le sursis à l'exécution devant permettre à l'ancien locataire de trouver à se reloger, au besoin avec l'aide des services sociaux (ATF 117 Ia 336 consid. 2 et 3 = SJ 1992 234; ACJC/1129/2011 du 19 septembre 2011 consid. 3).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(ACJC/247/2017 du 6 mars 2017 consid. 2.2.1 et les références citées).</w:t>
      </w:r>
    </w:p>
    <w:p>
      <w:r>
        <w:rPr>
          <w:b/>
        </w:rPr>
        <w:t>E. 3.2</w:t>
      </w:r>
    </w:p>
    <w:p>
      <w:r>
        <w:t>En l’espèce, contrairement à ce que soutiennent les recourants, le Tribunal a correctement tenu compte des intérêts en présence. En effet, premièrement, en raison de la durée de la présente procédure, les recourants ont bénéficié, dans les faits, d'un sursis de plus de trois ans depuis l'expiration du contrat de bail. Ils n'ont effectué aucune recherche concrète en vue de se reloger, les lettres produites à cet égard n'ayant qu'une force probante limitée et étant de toute façon insuffisantes. En octroyant un sursis de soixante jours à l'exécution de l'évacuation, le Tribunal a équitablement tenu compte de l'état de santé et de l'âge de A______. Le seul fait qu'il n'ait pas donné suite aux conclusions des recourants, ne permet pas de retenir le contraire. Admettre les conclusions des recourants reviendrait d'ailleurs à octroyer une nouvelle prolongation du bail illimitée dans le temps (renvoi sine die) ce qui n'est pas admissible au sens des jurisprudences citées ci-dessus. Au vu de ce qui précède, le recours, en tant qu'il est dirigé contre le chiffre 2 du dispositif du jugement attaqué, sera rejeté.</w:t>
      </w:r>
    </w:p>
    <w:p>
      <w:r>
        <w:rPr>
          <w:b/>
        </w:rPr>
        <w:t>E. 4</w:t>
      </w:r>
    </w:p>
    <w:p>
      <w:r>
        <w:t>Les intimés sollicitent que les recourants soient condamnés au paiement d'une amende disciplinaire de 2'000 fr. au plus pour plaideur téméraire au sens de l'art. 128 al. 3 CPC.</w:t>
      </w:r>
    </w:p>
    <w:p>
      <w:r>
        <w:rPr>
          <w:b/>
        </w:rPr>
        <w:t>E. 4.1</w:t>
      </w:r>
    </w:p>
    <w:p>
      <w:r>
        <w:t>Selon l'art. 128 al. 3 CPC, la partie ou son représentant qui usent de mauvaise foi ou de procédés téméraires sont punis d'une amende disciplinaire de 2'000 fr. au plus; l'amende est de 5'000 fr. au plus en cas de récidive. Agit de manière téméraire, par exemple, celui qui bloque une procédure en multipliant les recours abusifs (ATF 111 Ia 148 consid. 4) ou celui qui dépose un</w:t>
      </w:r>
    </w:p>
    <w:p>
      <w:r>
        <w:t>- 8/9 -</w:t>
      </w:r>
    </w:p>
    <w:p>
      <w:r>
        <w:t>C/6935/2017 recours manifestement dénué de toute chance de succès dont s'abstiendrait tout plaideur raisonnable et de bonne foi (ATF 120 III 107 consid. 4b).</w:t>
      </w:r>
    </w:p>
    <w:p>
      <w:r>
        <w:rPr>
          <w:b/>
        </w:rPr>
        <w:t>E. 4.2</w:t>
      </w:r>
    </w:p>
    <w:p>
      <w:r>
        <w:t>En l'espèce, quand bien même les chances de succès du recours étaient réduites, il n'y a pas lieu de prononcer une sanction pour plaideur téméraire.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C/6935/2017 PAR CES MOTIFS, La Chambre des baux et loyers : A la forme : Déclare irrecevable l'appel interjeté le 19 juillet 2017 par A______, B______ et C______ contre le chiffre 1 du dispositif du jugement JTBL/652/2017 rendu le 28 juin 2017 par le Tribunal des baux et loyers dans la cause C/6935/2017. Déclare recevable le recours interjeté par A______, B______ et C______ le 19 juillet 2017 contre le chiffre 2 du dispositif dudit jugement. Au fond : Rejette ce recours. Dit que la procédure est gratuite. Déboute les parties de toutes autres conclusions. Siégeant : Monsieur Ivo BUETTI, président; Madame Pauline ERARD, Madame Fabienne GEISINGER-MARIETHOZ, juges; Madame Laurence CRUCHON, Monsieur Mark MULLER, juges assesseurs; Madame Maïté VALENTE, greffière.</w:t>
      </w:r>
    </w:p>
    <w:p>
      <w:r>
        <w:t>Le président : Ivo BUETTI</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