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ACJC/1456/2012 vom 15. Mai 2012</w:t>
      </w:r>
    </w:p>
    <w:p>
      <w:r>
        <w:t>GE Cour de justice, 2012-05-15, FR</w:t>
      </w:r>
    </w:p>
    <w:p>
      <w:r>
        <w:rPr>
          <w:b/>
        </w:rPr>
        <w:t xml:space="preserve">Quelle: </w:t>
      </w:r>
      <w:r>
        <w:t>https://mcp.opencaselaw.ch/entscheid/ge_gerichte_ACJC_1456_2012</w:t>
      </w:r>
    </w:p>
    <w:p>
      <w:r>
        <w:t>FR: GE_GERICHTE ACJC/1456/2012 du 15 mai 2012</w:t>
      </w:r>
    </w:p>
    <w:p>
      <w:r>
        <w:t>IT: GE_GERICHTE ACJC/1456/2012 del 15 maggio 2012</w:t>
      </w:r>
    </w:p>
    <w:p>
      <w:pPr>
        <w:pStyle w:val="Heading2"/>
      </w:pPr>
      <w:r>
        <w:t>Erwägungen</w:t>
      </w:r>
    </w:p>
    <w:p>
      <w:r>
        <w:rPr>
          <w:b/>
        </w:rPr>
        <w:t>E. 8</w:t>
      </w:r>
    </w:p>
    <w:p>
      <w:r>
        <w:t>Dit que la susdite contribution d'entretien sera indexée à l'indice suisse des prix à la consommation et réadapté le 1er janvier de chaque année, pour la première fois le 1er janvier 2014, l'indice de référence étant celui du mois du prononcé du jugement. Confirme le jugement pour le surplus et déboute les parties de toutes autres conclusions. Sur les frais : Arrête les frais judiciaires d'appel à 3'000 fr. et dit qu'ils sont partiellement compensés avec l'avance de frais de 800 fr. versée par A______, qui reste acquise à l'Etat. Met les frais judiciaires à la charge de A______ et de B______ à parts égales entre eux. Condamne en conséquence A______ à payer 700 fr. et B______ à payer 1'500 fr. aux Services financiers du Pouvoir judiciaire. Dit que chaque partie supporte ses propres dépens. Siégeant : Monsieur Jean RUFFIEUX, président; Madame Ariane WEYENETH et Madame Daniela CHIABUDINI, juges; Madame Nathalie DESCHAMPS, greffière.</w:t>
      </w:r>
    </w:p>
    <w:p>
      <w:r>
        <w:t>Le président: Jean RUFFIEUX</w:t>
      </w:r>
    </w:p>
    <w:p>
      <w:r>
        <w:t>La greffière : Nathalie DESCHAMPS</w:t>
      </w:r>
    </w:p>
    <w:p>
      <w:r>
        <w:t>- 15/15 -</w:t>
      </w:r>
    </w:p>
    <w:p>
      <w:r>
        <w:t>C/9843/2009</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