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ACJC/1453/2014 vom 3. Juni 2014</w:t>
      </w:r>
    </w:p>
    <w:p>
      <w:r>
        <w:t>GE Cour de justice, 2014-06-03, FR</w:t>
      </w:r>
    </w:p>
    <w:p>
      <w:r>
        <w:rPr>
          <w:b/>
        </w:rPr>
        <w:t xml:space="preserve">Quelle: </w:t>
      </w:r>
      <w:r>
        <w:t>https://mcp.opencaselaw.ch/entscheid/ge_gerichte_ACJC_1453_2014</w:t>
      </w:r>
    </w:p>
    <w:p>
      <w:r>
        <w:t>FR: GE_GERICHTE ACJC/1453/2014 du 3 juin 2014</w:t>
      </w:r>
    </w:p>
    <w:p>
      <w:r>
        <w:t>IT: GE_GERICHTE ACJC/1453/2014 del 3 giugno 2014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28.11.2014.</w:t>
      </w:r>
    </w:p>
    <w:p>
      <w:r>
        <w:t>REPUBLIQUE ET</w:t>
      </w:r>
    </w:p>
    <w:p>
      <w:r>
        <w:t>CANTON DE GENEVE POUVOIR JUDICIAIRE C/6615/2014 ACJC/1453/2014 ARRÊT DE LA COUR DE JUSTICE Chambre civile DU MARDI 25 NOVEMBRE 2014</w:t>
      </w:r>
    </w:p>
    <w:p>
      <w:r>
        <w:t>Entre Madame A______, domiciliée ______ (GE), appelante d'un jugement rendu par la 17ème Chambre du Tribunal de première instance de ce canton le 3 juin 2014, comparant d'abord par Me Patricia Michellod, avocate, puis en personne, et Monsieur B______, domicilié ______ (VD), intimé, comparant en personne.</w:t>
      </w:r>
    </w:p>
    <w:p>
      <w:r>
        <w:t>- 2/3 -</w:t>
      </w:r>
    </w:p>
    <w:p>
      <w:r>
        <w:t>C/6615/2014 Vu, EN FAIT, le jugement JTPI/7016/2014-17 rendu le 3 juin 2014 par le Tribunal de première instance sur mesures protectrices de l'union conjugale, communiqué par plis recommandés aux parties le 15 septembre 2014; Vu le courrier expédié le 25 septembre 2014 par A______, par lequel elle expose uniquement ce qui suit : "Conformément aux articles 308 ss, je désire faire appel suite à la notification du jugement du 3 juin 2014"; Considérant, EN DROIT, que le courrier de A______ du 25 septembre 2014 est dépourvu de motivation et de conclusions précises, au sens de l'art. 311 al. 1 CPC; Que la Cour peut statuer immédiatement et sans autres débats sur les appels manifestement irrecevables (art. 312 al. 1 CPC); Que tel est le cas en l'espèce; Qu'aucun acte d'instruction n'ayant été effectué, il est renoncé à la perception de frais (art. 7 al.2 RTFMC). * * * * *</w:t>
      </w:r>
    </w:p>
    <w:p>
      <w:r>
        <w:t>- 3/3 -</w:t>
      </w:r>
    </w:p>
    <w:p>
      <w:r>
        <w:t>C/6615/2014 PAR CES MOTIFS, La Chambre civile : Déclare irrecevable l'appel formé par A______ contre le jugement JTPI/7016/2014 rendu le 3 juin 2014 par le Tribunal de première instance en la cause C/6615/2014-17. Dit qu'il n'y a pas lieu à perception de frais judiciaires d'appel. Siégeant : Madame Florence KRAUSKOPF, présidente; Madame Valérie LAEMMEL-JUILLARD et Monsieur Jean-Marc STRUBIN, juges; Madame Audrey MARASCO, greffière.</w:t>
      </w:r>
    </w:p>
    <w:p>
      <w:r>
        <w:t>La présidente : Florence KRAUSKOPF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