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ACJC/1443/2015 vom 5. Dezember 2014</w:t>
      </w:r>
    </w:p>
    <w:p>
      <w:r>
        <w:t>GE Cour de justice, 2014-12-05, FR</w:t>
      </w:r>
    </w:p>
    <w:p>
      <w:r>
        <w:rPr>
          <w:b/>
        </w:rPr>
        <w:t xml:space="preserve">Quelle: </w:t>
      </w:r>
      <w:r>
        <w:t>https://mcp.opencaselaw.ch/entscheid/ge_gerichte_ACJC_1443_2015</w:t>
      </w:r>
    </w:p>
    <w:p>
      <w:r>
        <w:t>FR: GE_GERICHTE ACJC/1443/2015 du 5 décembre 2014</w:t>
      </w:r>
    </w:p>
    <w:p>
      <w:r>
        <w:t>IT: GE_GERICHTE ACJC/1443/2015 del 5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- 8/18 -</w:t>
      </w:r>
    </w:p>
    <w:p>
      <w:r>
        <w:t>C/14836/2013 Kommentar, Schweizerische Zivilprozessordnung, 2e éd., 2013, n. 9 ad art. 308 CPC).</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de l'appartement, charges comprises, s'élève à 7'632 fr.</w:t>
      </w:r>
    </w:p>
    <w:p>
      <w:r>
        <w:t>En prenant en compte uniquement la durée de protection de trois ans et le montant du loyer, charges comprises, la valeur litigieuse est largement supérieure à 10'000 fr. (7'632 fr. x 3 = 22'896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w:t>
      </w:r>
    </w:p>
    <w:p>
      <w:r>
        <w:t>- 9/18 -</w:t>
      </w:r>
    </w:p>
    <w:p>
      <w:r>
        <w:t>C/14836/2013 (let. b). Les deux conditions sont cumulatives (JEANDIN, op. cit., n. 6 ad art. 317 CPC).</w:t>
      </w:r>
    </w:p>
    <w:p>
      <w:r>
        <w:rPr>
          <w:b/>
        </w:rPr>
        <w:t>E. 2.2</w:t>
      </w:r>
    </w:p>
    <w:p>
      <w:r>
        <w:t>En l'espèce, l'appelante a produit, comme pièce en appel, le certificat médical établi par le docteur ______ le 25 septembre 2014 (pièce n° 2). La locataire a déjà déposé cette pièce devant les premiers juges à l'audience du 26 septembre 2014, de sorte qu'elle figure d'ores et déjà au dossier.</w:t>
      </w:r>
    </w:p>
    <w:p>
      <w:r>
        <w:t>L'intimée a produit deux nouvelles pièces en appel, soit un courrier de son conseil à celui de l'appelante daté du 29 avril 2015 (pièce A) et un courriel entre la régie gérant l'immeuble et son conseil daté du 28 avril 2015 (pièce B). Ces deux pièces sont recevables, en tant qu'elles ont été déposées sans retard à l'occasion de la duplique de l'intimée adressée le 29 avril 2015 à la Cour.</w:t>
      </w:r>
    </w:p>
    <w:p>
      <w:r>
        <w:rPr>
          <w:b/>
        </w:rPr>
        <w:t>E. 3</w:t>
      </w:r>
    </w:p>
    <w:p>
      <w:r>
        <w:t>L'appelante fait grief aux premiers juges de n'avoir pas considéré que le congé serait contraire à la bonne foi, dans la mesure où la concierge de l'immeuble était au courant de sa cohabitation avec son frère depuis environ dix ans, où les statuts autorisaient l'hébergement d'hommes et, quoi qu'il en soit, même si tel n'était pas le cas, la résiliation n'était que de nature potestative. Selon elle, le congé créait également une disproportion grave des intérêts en présence, au motif qu'elle et son frère se trouvaient dans une situation médicale et financière extrêmement précaire, alors que la bailleresse n'avait pas d'intérêt à récupérer l'appartement en question.</w:t>
      </w:r>
    </w:p>
    <w:p>
      <w:r>
        <w:t>L'appelante considère que le congé est aussi contraire au principe de l'égalité de traitement, car d'autres hommes, dont notamment le mari de la concierge, habitent également l'immeuble.</w:t>
      </w:r>
    </w:p>
    <w:p>
      <w:r>
        <w:rPr>
          <w:b/>
        </w:rPr>
        <w:t>E. 3.1</w:t>
      </w:r>
    </w:p>
    <w:p>
      <w:r>
        <w:t>Le congé est annulable lorsqu'il contrevient aux règles de la bonne foi (art. 271 al. 1 CO). Pour que le congé soit annulable, il n'est pas nécessaire que l'attitude de la partie qui résilie puisse être qualifiée d'abus manifeste de droit au sens de l'art. 2 al. 2 CC.</w:t>
      </w:r>
    </w:p>
    <w:p>
      <w:r>
        <w:t>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 733/734).</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arrêt du Tribunal fédéral 4A.322/2007 du 12 novembre 2007 consid. 6; LACHAT, Commentaire romand, no 6 ad art. 271 CO). La notion de bonne foi ne se confond pas avec les justes motifs des art. 257f</w:t>
      </w:r>
    </w:p>
    <w:p>
      <w:r>
        <w:t>- 10/18 -</w:t>
      </w:r>
    </w:p>
    <w:p>
      <w:r>
        <w:t>C/14836/2013 ou 266g CO (BARBEY, Commentaire du droit du bail, nos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w:t>
      </w:r>
    </w:p>
    <w:p>
      <w:r>
        <w:t>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w:t>
      </w:r>
    </w:p>
    <w:p>
      <w:r>
        <w:t>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no 36, p. 120).</w:t>
      </w:r>
    </w:p>
    <w:p>
      <w:r>
        <w:t>A teneur de l'art. 257f al. 1 et 2 CO, le locataire est tenu d'user de la chose avec le soin nécessaire. S'agissant du soin à apporter aux locaux et des égards envers les voisins, le locataire répond non seulement de ses propres actes, mais également des actes des personnes avec lesquelles il vit, de ses employés, de ses clients et de tous autres auxiliaires, des animaux qu'il détient ainsi que des actes de ses sous- locataires (LACHAT, op. cit., p. 677).</w:t>
      </w:r>
    </w:p>
    <w:p>
      <w:r>
        <w:t>Le congé ordinaire pour violations répétées du devoir de diligence et d'égards est admissible même si les conditions de l'article 257f al. 3 et 4 CO ne sont pas remplies, par exemple parce que le maintien du bail est supportable pour le bailleur ou qu'aucun avertissement écrit n'a été notifié au locataire (LACHAT, op. cit., p. 737, HIGI ad art. 271, n. 60, p. 44, SVIT Kommentar, 2008, ad art. 271, n. 28, p. 729 et ad art. 257f, n. 59 et 59a, p. 175). Dans un tel cas, une prolongation de bail est possible (USPI, Droit suisse du bail à loyer, Genève 1992, p. 552 et 553).</w:t>
      </w:r>
    </w:p>
    <w:p>
      <w:r>
        <w:t>D'après le Tribunal fédéral, l'art. 257f al. 3 CO prohibe par exemple diverses sortes d'usages contraires au contrat (en particulier un usage inapproprié d'habitation ou de commerce) ou impose un usage contractuel (tel le cas du bail à loyer commercial), cela même lorsque la violation ne se manifeste pas par un</w:t>
      </w:r>
    </w:p>
    <w:p>
      <w:r>
        <w:t>- 11/18 -</w:t>
      </w:r>
    </w:p>
    <w:p>
      <w:r>
        <w:t>C/14836/2013 manque de diligence ou d'égards (ATF 123 III 124 consid. 2a, JdT 1998 I 295 et références citées; ATF 132 III 109 consid. 2).</w:t>
      </w:r>
    </w:p>
    <w:p>
      <w:r>
        <w:t>Les principes généraux de l'interprétation des contrats sont déterminants pour apprécier l'existence de la portée de stipulations explicites ou tacites concernant l'utilisation de la chose (ATF 132 III 109 consid. 2 et références citées). Ainsi, le bailleur qui insère dans le contrat une clause délimitant l'usage de l'objet loué indique implicitement qu'il s'agit d'un élément nécessaire du contrat (art. 2 CO), si bien qu'une utilisation de la chose incompatible avec celle-ci ne pourra raisonnablement lui être imposée (DB 2008, p. 26, n° 4).</w:t>
      </w:r>
    </w:p>
    <w:p>
      <w:r>
        <w:t>Dans ce cas, le bailleur peut aussi résilier le contrat en tout temps si le locataire persiste à violer cette clause nonobstant une protestation écrite. Le bailleur n'a toutefois pas à prouver que le maintien du contrat lui est devenu objectivement insupportable (DB 2008, p. 26 n° 4; ATF 132 III 109 consid. 5; DB 2006, p. 20 n° 8).</w:t>
      </w:r>
    </w:p>
    <w:p>
      <w:r>
        <w:t>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pp. 730-731). La motivation doit être donnée dans le respect des règles de la bonne foi. En particulier, les motifs doivent être vrais (LACHAT, op. cit., p. 732; BOHNET/MONTINI, Droit du bail à loyer, Commentaire pratique, Bâle, 2010, no 22 ad art. 271 CO). Si le motif du congé cesse d'exister par la suite, la résiliation n'en demeure pas moins valable (arrêt du Tribunal fédéral 4A_545/2013 du 28 novembre 2013 consid. 3.2.3).</w:t>
      </w:r>
    </w:p>
    <w:p>
      <w:r>
        <w:t>Le bien-fondé de la résiliation doit être apprécié au moment où son auteur manifeste sa volonté de mettre un terme au contrat (DB 2006 p. 42; LACHAT, Commentaire romand, no 12 ad art. 271 CO).</w:t>
      </w:r>
    </w:p>
    <w:p>
      <w:r>
        <w:t>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(ACJC/334/2002 du 18 mars 2002; BARBEY, op. cit., no 202).</w:t>
      </w:r>
    </w:p>
    <w:p>
      <w:r>
        <w:t>- 12/18 -</w:t>
      </w:r>
    </w:p>
    <w:p>
      <w:r>
        <w:t>C/14836/2013</w:t>
      </w:r>
    </w:p>
    <w:p>
      <w:r>
        <w:rPr>
          <w:b/>
        </w:rPr>
        <w:t>E. 3.2</w:t>
      </w:r>
    </w:p>
    <w:p>
      <w:r>
        <w:t>En sa qualité d'auxiliaire du propriétaire de l'immeuble, le concierge représente ce dernier «sur place». Le bailleur pourra se voir opposer un consentement intervenu par actes concluants ou tacitement, du seul fait que son concierge a été avisé ou a eu connaissance d'une situation, et ceci même s'il n'en a jamais été lui-même informé (SIEGRIST, La conciergerie, 15ème séminaire sur le droit du bail, Neuchâtel 2008, p. 110 n. 74).</w:t>
      </w:r>
    </w:p>
    <w:p>
      <w:r>
        <w:rPr>
          <w:b/>
        </w:rPr>
        <w:t>E. 3.3</w:t>
      </w:r>
    </w:p>
    <w:p>
      <w:r>
        <w:t>En l'espèce, le motif du congé et son bien-fondé retenus par les premiers juges ne prêtent pas le flanc à la critique.</w:t>
      </w:r>
    </w:p>
    <w:p>
      <w:r>
        <w:t>Les statuts de l'Association, à teneur desquels celle-ci a pour but de procurer des logements à loyers modérés à des femmes ne disposant que de revenus modestes seules ou ayant à leur charge des ascendants ou des descendants (et non pas seulement des enfants à charge), sont tout à fait clairs et conformes au droit. Le bail entre les parties mentionne expressément ce but dans une de ses annexes signée par celles-ci et intitulée «clauses complémentaires faisant partie intégrante du bail».</w:t>
      </w:r>
    </w:p>
    <w:p>
      <w:r>
        <w:t>Même si la concierge de l'immeuble en question a indiqué qu'elle voyait quotidiennement le frère de la locataire depuis dix ans, la procédure n'a pas permis d'établir que la bailleresse était certaine que le frère de la locataire logeait chez cette dernière à demeure depuis aussi longtemps. La concierge a précisé qu'elle ne s'était pas autorisée à interpeler directement la locataire ou son frère afin de clarifier la situation.</w:t>
      </w:r>
    </w:p>
    <w:p>
      <w:r>
        <w:t>Quant à la gérante de l'immeuble concerné auprès de la D______, elle a expliqué que le frère de la locataire pouvait très bien lui rendre visite quotidiennement comme l'autorisaient les statuts de l'Association. Elle a d'ailleurs produit à l'audience un courrier daté de 2007, dans lequel A______ indiquait héberger son frère pour une courte durée. En outre, l'attestation de l'OCP, produite par la bailleresse et confirmant que C______ est officiellement inscrit à l'adresse de la locataire, date du 14 février 2014. Enfin, ce n'est que par courrier du 25 février 2013 que la locataire a confirmé sur demande de la bailleresse que son frère résidait avec elle, alors qu'elle avait l'obligation d'indiquer spontanément à la bailleresse tout changement de sa situation conformément au contrat.</w:t>
      </w:r>
    </w:p>
    <w:p>
      <w:r>
        <w:t>L'appelante ne peut pas prétendre que l'intimée savait et tolérait que son frère habite avec elle.</w:t>
      </w:r>
    </w:p>
    <w:p>
      <w:r>
        <w:t>L'argument de l'appelante, selon lequel le congé est contraire à la bonne foi car les statuts autorisent l'hébergement d'hommes, est dénué de fondement. Même s'il est vrai qu'à teneur de ses statuts, l'Association a pour but de procurer des logements à loyers modérés aussi à des femmes ayant à leur charge des ascendants ou des descendants hommes ou femmes, il n'en reste pas moins que le cas d'espèce n'entre pas dans ce but, dans la mesure où C______ est le frère de la locataire. Il</w:t>
      </w:r>
    </w:p>
    <w:p>
      <w:r>
        <w:t>- 13/18 -</w:t>
      </w:r>
    </w:p>
    <w:p>
      <w:r>
        <w:t>C/14836/2013 n'est donc ni un ascendant ni un descendant de la locataire. De plus, la locataire n'a pas allégué que son frère était à sa charge.</w:t>
      </w:r>
    </w:p>
    <w:p>
      <w:r>
        <w:t>Le fait que, selon les statuts, la résiliation n'est que de nature potestative, comme l'indique l'appelante, ne lui est d'aucun secours, dans la mesure où la bailleresse a fait usage de ce droit et que la procédure n'a pas établi que cette dernière n'aurait pas fait usage de ce droit dans d'autres cas avérés. L'autre cas similaire à celui de la locataire a fait l'objet d'une résiliation en mars 2014 et, dans les deux autres cas, les hommes concernés disposent d'une autre adresse officielle auprès de l'OCP, bien qu'ils soient ponctuellement logés dans l'immeuble concerné.</w:t>
      </w:r>
    </w:p>
    <w:p>
      <w:r>
        <w:t>Avant de résilier le bail, la bailleresse a écrit sans succès à la locataire, lui indiquant qu'elle devait se conformer aux conditions du bail sous peine de la résiliation de celui-ci. Bien que la locataire fût avertie de la résiliation prochaine de son bail à loyer si son frère restait dans l'appartement en question, elle n'a pas modifié sa situation. Aucun reproche ne peut être fait à l'intimée à cet égard.</w:t>
      </w:r>
    </w:p>
    <w:p>
      <w:r>
        <w:t>L'argument de l'appelante, selon lequel le congé crée une disproportion grave des intérêts en présence, au motif qu'elle et son frère se trouvent dans une situation médicale et financière extrêmement précaire, alors que la bailleresse n'a pas d'intérêt à récupérer l'appartement, est dénué de fondement.</w:t>
      </w:r>
    </w:p>
    <w:p>
      <w:r>
        <w:t>L'intérêt de la bailleresse à récupérer l'appartement concerné pour respecter son but est sérieux, objectif, légitime et digne de protection et la procédure n'a pas établi que cet intérêt était en disproportion manifeste avec la situation de la locataire, bien que le mauvais état de santé de celle-ci ne soit pas contesté. La locataire a accepté contractuellement ce but à la signature du contrat et a confirmé devant le Tribunal connaître la teneur de la clause dont se prévaut la bailleresse.</w:t>
      </w:r>
    </w:p>
    <w:p>
      <w:r>
        <w:t>La distinction faite entre la situation de la locataire et celle de la concierge est tout à fait justifiée et le droit à l'égalité de traitement allégué par l'appelante n'est pas violé, dans la mesure où les deux situations de fait ne sont pas semblables. Il ne peut donc pas être reproché à la bailleresse de traiter différemment ces deux situations. Pour le surplus, la Cour rappellera encore que le cas similaire à celui de la locataire a fait l'objet d'une résiliation et que les deux autres cas ne sont pas avérés.</w:t>
      </w:r>
    </w:p>
    <w:p>
      <w:r>
        <w:t>Enfin, l'appelante n'a pas établi le relogement ailleurs de son frère découlant du fait de la nécessité d'une prise en charge médicalisée, ni le fait qu'elle était désormais seule occupante de l'appartement, faits contestés par la bailleresse. Quoi qu'il en soit, cette nouvelle situation, quand bien même elle serait conforme à la réalité, a eu lieu bien après la résiliation du bail à loyer, de sorte que celle-ci ne saurait avoir d'effet sur la validité du congé.</w:t>
      </w:r>
    </w:p>
    <w:p>
      <w:r>
        <w:t>- 14/18 -</w:t>
      </w:r>
    </w:p>
    <w:p>
      <w:r>
        <w:t>C/14836/2013</w:t>
      </w:r>
    </w:p>
    <w:p>
      <w:r>
        <w:t>Au vu de ce qui précède, la Cour considère, à l'instar des premiers juges, que la résiliation du bail est conforme au principe de la bonne foi et de l'égalité de traitement. Le jugement querellé sera donc confirmé sur ce point.</w:t>
      </w:r>
    </w:p>
    <w:p>
      <w:r>
        <w:rPr>
          <w:b/>
        </w:rPr>
        <w:t>E. 4</w:t>
      </w:r>
    </w:p>
    <w:p>
      <w:r>
        <w:t>Pour le cas où le congé devrait être confirmé, l'appelante soutient qu'une unique prolongation de quatre ans serait justifiée, dans la mesure où le contrat de bail a duré plus de quinze ans, où la bailleresse n'a allégué aucune urgence à récupérer l'appartement concerné, au vu de sa situation médicale et financière dramatique, qui ne lui permet pas de procéder à des recherches de logements, et de la situation du marché du logement.</w:t>
      </w:r>
    </w:p>
    <w:p>
      <w:r>
        <w:t>Selon elle, les premiers juges ont également violé leur obligation de motivation et l'article 272a alinéa 2 CO, aux motifs qu'aucun appartement équivalent ne lui a été proposé et que ceux-ci n'ont pas motivé leur décision sur ce point.</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Ainsi, les parties doivent pouvoir connaître les éléments de fait et de droit retenus par le juge pour arriver au dispositif (TAPPY, Code de procédure civile commenté, Bâle, 2011, n. 7 ad art. 238 CPC).</w:t>
      </w:r>
    </w:p>
    <w:p>
      <w:r>
        <w:t>Contrevenant au droit d'être entendu, une motivation insuffisante constitue une violation du droit, que la juridiction supérieure peut librement examiner aussi bien en appel que dans le cadre d'un recours au sens des art. 319 ss CPC (TAPPY, op. cit., n. 18 ad art. 239 CPC).</w:t>
      </w:r>
    </w:p>
    <w:p>
      <w:r>
        <w:t>La violation en première instance du droit d'être entendu peut exceptionnellement être guérie en appel, pour autant que l'instance ait un pouvoir d'examen complet en fait et en droit (TAPPY, op. cit., n.18 ad art. 239).</w:t>
      </w:r>
    </w:p>
    <w:p>
      <w:r>
        <w:rPr>
          <w:b/>
        </w:rPr>
        <w:t>E. 4.2</w:t>
      </w:r>
    </w:p>
    <w:p>
      <w:r>
        <w:t>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w:t>
      </w:r>
    </w:p>
    <w:p>
      <w:r>
        <w:t>Le juge apprécie librement, selon les règles du droit et de l'équité (art. 4 CC), s'il y a lieu de prolonger le bail et pour quelle durée (ATF 135 III 121 consid. 2.1).</w:t>
      </w:r>
    </w:p>
    <w:p>
      <w:r>
        <w:t>- 15/18 -</w:t>
      </w:r>
    </w:p>
    <w:p>
      <w:r>
        <w:t>C/14836/2013</w:t>
      </w:r>
    </w:p>
    <w:p>
      <w:r>
        <w:t>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consid. 3.1 et 4A_57/2012 du 29 juin 2012 consid. 2.3).</w:t>
      </w:r>
    </w:p>
    <w:p>
      <w:r>
        <w:t>Le juge doit se demander aussi s'il est particulièrement difficile pour le locataire de trouver des locaux de remplacement (ATF 136 III 190 consid. 6), notamment en raison du besoin plus ou moins urgent pour le bailleur de voir partir le locataire (ATF 136 III 190 consid. 6 p. 196).</w:t>
      </w:r>
    </w:p>
    <w:p>
      <w:r>
        <w:t>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consid. 2.).</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w:t>
      </w:r>
    </w:p>
    <w:p>
      <w:r>
        <w:t>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(ACJC/237/1992 du 18.9.1992 non publié, B. c/ SI A; ACJC/287/1992 du 20.11.1992 non publié, T. c/ SI X.; ACJC/209/1993 du</w:t>
      </w:r>
    </w:p>
    <w:p>
      <w:r>
        <w:t>- 16/18 -</w:t>
      </w:r>
    </w:p>
    <w:p>
      <w:r>
        <w:t>C/14836/2013 20.9.1993, SA X c/ F. et consorts). Selon le Tribunal fédéral,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w:t>
      </w:r>
    </w:p>
    <w:p>
      <w:r>
        <w:t>Selon l'art. 272a al. 2 CO, aucune prolongation n'est, en règle générale, accordée lorsque le bailleur offre au locataire des locaux d'habitation équivalents.</w:t>
      </w:r>
    </w:p>
    <w:p>
      <w:r>
        <w:t>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des locaux qui en représentent la contrepartie équitable et usuelle (ATF non publié du 18.4.94, C. c/ X. SA).</w:t>
      </w:r>
    </w:p>
    <w:p>
      <w:r>
        <w:rPr>
          <w:b/>
        </w:rPr>
        <w:t>E. 4.3</w:t>
      </w:r>
    </w:p>
    <w:p>
      <w:r>
        <w:t>La Cour considère que les premiers juges n'ont pas violé leur obligation de motivation sur la question de l'équivalence de certains des appartements proposés par la bailleresse.</w:t>
      </w:r>
    </w:p>
    <w:p>
      <w:r>
        <w:t>La motivation du jugement querellé, même succincte sur cette question, est parfaitement claire et compréhensible. D'ailleurs, la locataire a critiqué l'équivalence retenue par les premiers juges.</w:t>
      </w:r>
    </w:p>
    <w:p>
      <w:r>
        <w:t>L'appelante était donc en mesure de comprendre à la lecture du jugement querellé que la bailleresse lui avait proposé plusieurs appartements de remplacement jugés équivalents et de le contester utilement. Ainsi, le droit d'être entendu de l'appelante n'a pas été violé.</w:t>
      </w:r>
    </w:p>
    <w:p>
      <w:r>
        <w:rPr>
          <w:b/>
        </w:rPr>
        <w:t>E. 4.4</w:t>
      </w:r>
    </w:p>
    <w:p>
      <w:r>
        <w:t>Les premiers juges n'ont accordé aucune prolongation à la locataire aux motifs qu'elle était restée très passive dans ses recherches de logement, même si son état de santé aurait rendu plus difficiles de telles recherches, que la bailleresse avait offert diverses possibilités de relogement acceptables, toutes refusées par la locataire hormis celles restées sans réponse en dépit des prix modérés des loyers proposés et que cette dernière avait disposé d'un laps de temps plus important entre la résiliation et l'échéance du bail que si elle s'était vue notifier une résiliation anticipée du bail conformément à la jurisprudence en vigueur.</w:t>
      </w:r>
    </w:p>
    <w:p>
      <w:r>
        <w:t>Dans le cadre de la pesée des intérêts, les premiers juges n'ont à tort pas pris en considération celui de la bailleresse à remettre à bail son appartement conformément à son but et, s'agissant de ceux de la locataire, la durée du bail de plus de quinze ans, la situation actuelle du marché du logement et le fait que la bailleresse n'avait allégué aucune urgence à récupérer l'appartement concerné,</w:t>
      </w:r>
    </w:p>
    <w:p>
      <w:r>
        <w:t>- 17/18 -</w:t>
      </w:r>
    </w:p>
    <w:p>
      <w:r>
        <w:t>C/14836/2013 comme le soutient à juste titre l'appelante. En revanche, les premiers juges ont pris en considération la situation de cette dernière, contrairement à ce qu'elle soutient.</w:t>
      </w:r>
    </w:p>
    <w:p>
      <w:r>
        <w:t>Dans le cas présent, il convient d'analyser si la bailleresse a proposé à la locataire des appartements de remplacement équivalents ou non.</w:t>
      </w:r>
    </w:p>
    <w:p>
      <w:r>
        <w:t>La bailleresse a proposé à la locataire notamment un appartement de deux pièces de 49 m2 au 8ème étage sis ______au Petit-Lancy, pour un loyer de 1'510 fr., un appartement de quatre pièces au 2ème étage sis ______à Genève, libre jusqu'au printemps 2015 pour un loyer mensuel de 900 fr. et des charges de 135 fr., un appartement de quatre pièces au 1er étage sis ______, pour un loyer de 1'000 fr. et des charges de 130 fr. et un appartement de 2 pièces de 35 m2 au 2ème étage sis ______ à Onex, pour un loyer de 970 fr.</w:t>
      </w:r>
    </w:p>
    <w:p>
      <w:r>
        <w:t>Conformément à la jurisprudence, l'appelante est tenue d'accepter de payer un loyer usuel, tels que ceux indiqués ci-dessus, pour se reloger, même si celui-ci est nettement supérieur à son loyer actuel bien au-dessous des prix usuels. La locataire n'a pas allégué que ces loyers seraient abusifs.</w:t>
      </w:r>
    </w:p>
    <w:p>
      <w:r>
        <w:t>Les appartements ci-dessus proposés par la bailleresse sont pour le premier et le dernier équivalents à celui de l'appelante. Sans être jugé équivalant, l'avant-dernier logement proposé satisfait aux souhaits de celle-ci. Même si les loyers de ces biens sont certes plus élevés que le loyer actuel de la locataire, ils restent modérés et dans les prix usuels. La proposition de l'appartement pour une durée déterminée n'est pas acceptable, comme le soutient à juste titre la locataire.</w:t>
      </w:r>
    </w:p>
    <w:p>
      <w:r>
        <w:t>Les appartements se trouvent à différents endroits dans le canton de Genève. L'appelante n'a pas indiqué vouloir rester absolument dans le quartier où se trouve l'appartement en question et n'a pas contesté leurs différents emplacements. Celle- ci a également échoué à établir que l'accès à ces appartements était difficiles, comme elle l'a prétendu pour certains d'entre eux.</w:t>
      </w:r>
    </w:p>
    <w:p>
      <w:r>
        <w:t>Au vu de ce qui précède et la situation n'étant pas de nature à évoluer, la Cour retiendra qu'une unique prolongation de deux ans et demi devra être accordée à l'appelante, échéant au 30 juin 2016.</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C/14836/2013 PAR CES MOTIFS, La Chambre des baux et loyers : A la forme : Déclare recevable l'appel interjeté le 26 janvier 2015 par A______ contre le jugement JTBL/1433/2014 rendu le 5 décembre 2014 par le Tribunal des baux et loyers dans la cause C/14836/2013-1 OSB. Au fond : Annule le chiffre 2 du jugement entrepris. Cela fait et statuant à nouveau : Octroie à A______ une unique prolongation de bail de deux ans et demi échéant le 30 juin 2016. Confirme le jugement pour le surplus. Dit que la procédure est gratuite. Déboute les parties de toutes autres conclusions. Siégeant : Madame Pauline ERARD, présidente; Madame Sylvie DROIN et Monsieur Ivo BUETTI, juges; Monsieur Nicolas DAUDIN et Monsieur Alain MAUNOIR,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