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ACJC/1416/2014 vom 27. November 2014</w:t>
      </w:r>
    </w:p>
    <w:p>
      <w:r>
        <w:t>GE Cour de justice, 2014-11-27, FR</w:t>
      </w:r>
    </w:p>
    <w:p>
      <w:r>
        <w:rPr>
          <w:b/>
        </w:rPr>
        <w:t xml:space="preserve">Quelle: </w:t>
      </w:r>
      <w:r>
        <w:t>https://mcp.opencaselaw.ch/entscheid/ge_gerichte_ACJC_1416_2014</w:t>
      </w:r>
    </w:p>
    <w:p>
      <w:r>
        <w:t>FR: GE_GERICHTE ACJC/1416/2014 du 27 novembre 2014</w:t>
      </w:r>
    </w:p>
    <w:p>
      <w:r>
        <w:t>IT: GE_GERICHTE ACJC/1416/2014 del 27 novembre 2014</w:t>
      </w:r>
    </w:p>
    <w:p>
      <w:pPr>
        <w:pStyle w:val="Heading2"/>
      </w:pPr>
      <w:r>
        <w:t>Erwägungen</w:t>
      </w:r>
    </w:p>
    <w:p>
      <w:r>
        <w:rPr>
          <w:b/>
        </w:rPr>
        <w:t>E. 1</w:t>
      </w:r>
    </w:p>
    <w:p>
      <w:r>
        <w:t>La Cour examine d'office si les conditions de recevabilité du recours sont remplies (art. 60 CPC).</w:t>
      </w:r>
    </w:p>
    <w:p>
      <w:r>
        <w:t>- 5/10 -</w:t>
      </w:r>
    </w:p>
    <w:p>
      <w:r>
        <w:t>C/19656/2013</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l'ordonnance entreprise, qui rejette en l'état l'offre de preuve de la recourante, est une ordonnance d'instruction, relevant de l'administration des preuves, au sens de l'art. 319 let. b CPC.</w:t>
      </w:r>
    </w:p>
    <w:p>
      <w:r>
        <w:rPr>
          <w:b/>
        </w:rPr>
        <w:t>E. 1.3</w:t>
      </w:r>
    </w:p>
    <w:p>
      <w:r>
        <w:t>Cette ordonnance est susceptible d'un recours immédiat dans les dix jours à compter de sa notification (art. 321 al. 1 et 2 CPC); les délais légaux et les délais fixés judiciairement ne courent pas du septième jour avant Pâques au septième jour qui suit Pâques inclus (art. 145 al. 1 let a CPC).</w:t>
      </w:r>
    </w:p>
    <w:p>
      <w:r>
        <w:t>En l'espèce, notifiée aux parties le 22 avril 2014, soit pendant les féries de Pâques, le délai de recours arrivait à échéance le 7 mai 2014, compte tenu de la suspension des délais. Déposé le 5 mai 2014 au greffe de la Cour de justice, le recours a été introduit en temps utile, malgré l'indication erronée du délai de recours par le Tribunal.</w:t>
      </w:r>
    </w:p>
    <w:p>
      <w:r>
        <w:rPr>
          <w:b/>
        </w:rPr>
        <w:t>E. 1.4</w:t>
      </w:r>
    </w:p>
    <w:p>
      <w:r>
        <w:t>Les conclusions, les allégations de faits et les preuves nouvelles sont irrecevables en procédure de recours (art. 326 al. 1 CPC; JEANDIN, op. cit. n. 2 ad art. 326 CPC).</w:t>
      </w:r>
    </w:p>
    <w:p>
      <w:r>
        <w:t>Partant, les pièces nouvellement produites par les parties ainsi que les faits nouveaux ne seront pas pris en compte dans le cadre du présent arrêt.</w:t>
      </w:r>
    </w:p>
    <w:p>
      <w:r>
        <w:t>- 6/10 -</w:t>
      </w:r>
    </w:p>
    <w:p>
      <w:r>
        <w:t>C/19656/2013</w:t>
      </w:r>
    </w:p>
    <w:p>
      <w:r>
        <w:rPr>
          <w:b/>
        </w:rPr>
        <w:t>E. 1.5</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1.5.1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w:t>
      </w:r>
    </w:p>
    <w:p>
      <w:r>
        <w:t>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(ACJC/351/2014 du 14 mars 2014 consid. 2.3.1).</w:t>
      </w:r>
    </w:p>
    <w:p>
      <w:r>
        <w:rPr>
          <w:b/>
        </w:rPr>
        <w:t>E. 1.5.2</w:t>
      </w:r>
    </w:p>
    <w:p>
      <w:r>
        <w:t>En l'espèce, la recourante fait grief au premier juge d'avoir écarté son offre de preuve portant sur l'audition de E______. Elle considère que cette audition pourrait clarifier la situation concernant les enfants dès lors que la nourrice occupe cette position depuis plusieurs années et est proche de ces derniers.</w:t>
      </w:r>
    </w:p>
    <w:p>
      <w:r>
        <w:t>A la lecture de l'ordonnance entreprise, tout d'abord force est de constater que le Tribunal n'a pas rejeté de manière définitive cette offre de preuve, de sorte que la recourante pourrait la renouveler après l'accomplissement des premiers actes d'instruction si elle l'estime nécessaire. Le premier juge a précisément prévu cette</w:t>
      </w:r>
    </w:p>
    <w:p>
      <w:r>
        <w:t>- 7/10 -</w:t>
      </w:r>
    </w:p>
    <w:p>
      <w:r>
        <w:t>C/19656/2013 possibilité en réservant l'admission éventuelle d'autres moyens de preuve à un stade ultérieur de la procédure.</w:t>
      </w:r>
    </w:p>
    <w:p>
      <w:r>
        <w:t>D'autre part, même si le Tribunal refusait finalement d'entendre le témoin proposé, la recourante pourrait encore, à l'issue de la procédure et à réception du jugement au fond, diriger ce grief, si elle s'y estime fondée, contre la décision finale par la voie de l'appel prévu par l'art. 308 CPC.</w:t>
      </w:r>
    </w:p>
    <w:p>
      <w:r>
        <w:t>Il résulte de ce qui précède que la recourante ne subit pas de préjudice difficilement réparable du fait de l'ordonnance querellée.</w:t>
      </w:r>
    </w:p>
    <w:p>
      <w:r>
        <w:t>La recourante invoque pour la première fois en appel le fait que E______ serait présente en Suisse jusqu'au 25 juin 2014, date à laquelle elle quitterait le pays. La recourante allègue qu'elle subirait un préjudice d'ordre financier si l'audition ne pouvait avoir lieu avant cette date compte tenu des frais de voyage que le déplacement de E______ engendrerait.</w:t>
      </w:r>
    </w:p>
    <w:p>
      <w:r>
        <w:t>D'une part, ce fait nouvellement allégué ne peut est pris en considération à ce stade compte tenu des principes de procédure sus-rappelés. D'autre part, force est de constater que cet argument est devenu sans objet, E______ ayant à ce jour déjà quitté la Suisse depuis plusieurs mois si l'on s'en tient aux propres déclarations de la recourante. Il est au demeurant insuffisamment motivé, la recourante n'indiquant ni le montant, ni l'estimation des frais qu'elle devrait assumer.</w:t>
      </w:r>
    </w:p>
    <w:p>
      <w:r>
        <w:t>Le recours est dès lors irrecevable, faute de préjudice difficilement réparable, en tant qu'il concerne l'offre de preuve.</w:t>
      </w:r>
    </w:p>
    <w:p>
      <w:r>
        <w:rPr>
          <w:b/>
        </w:rPr>
        <w:t>E. 2</w:t>
      </w:r>
    </w:p>
    <w:p>
      <w:r>
        <w:t>Dans un second grief, la recourante se plaint de l'avance de frais de 400 fr. qui a été mise à sa charge et sollicite son exonération compte tenu de sa situation financière qu'elle considère comme étant précaire.</w:t>
      </w:r>
    </w:p>
    <w:p>
      <w:r>
        <w:rPr>
          <w:b/>
        </w:rPr>
        <w:t>E. 2.1</w:t>
      </w:r>
    </w:p>
    <w:p>
      <w:r>
        <w:t>Les décisions relatives aux avances de frais et aux sûretés, lesquelles sont par nature des ordonnances d'instruction, peuvent faire l'objet d'un recours selon l'art. 319 al. 1 let. b ch 1 CPC dans un délai de 10 jours, sans qu'aucune condition supplémentaire n'ait à être remplie (art. 103 et 321 al. 2 CPC; TAPPY, in CPC, Code de procédure civile commenté, BOHNET/HALDY/JEANDIN/SCHWEIZER/TAPPY [éd.], 2011, n. 4 ad art. 103 CPC,).</w:t>
      </w:r>
    </w:p>
    <w:p>
      <w:r>
        <w:t>Interjeté en temps utile compte tenu des féries judiciaires, le recours est recevable en tant qu'il concerne la contestation de l'avance de frais (art. 321 al. 2 et 145 al. 1 let a CPC).</w:t>
      </w:r>
    </w:p>
    <w:p>
      <w:r>
        <w:rPr>
          <w:b/>
        </w:rPr>
        <w:t>E. 2.2</w:t>
      </w:r>
    </w:p>
    <w:p>
      <w:r>
        <w:t>Aux termes de l'art. 102 al. 1 CPC, chaque partie avance les frais d'administration des preuves qu'elle requiert.</w:t>
      </w:r>
    </w:p>
    <w:p>
      <w:r>
        <w:t>- 8/10 -</w:t>
      </w:r>
    </w:p>
    <w:p>
      <w:r>
        <w:t>C/19656/2013</w:t>
      </w:r>
    </w:p>
    <w:p>
      <w:r>
        <w:t>Les frais sont fixés selon le règlement fixant le tarif des frais en matière civile (RTFMC - E 1 05 10). Selon l'art. 24 RTFMC, les ordonnances d'instruction peuvent donner lieu à un émolument de décision fixé entre 300 F et 5 000 F.</w:t>
      </w:r>
    </w:p>
    <w:p>
      <w:r>
        <w:t>Le Tribunal peut accorder un sursis ou, lorsque la partie est durablement dépourvue de moyens, renoncer aux créances en frais judiciaires (art. 112 al. 1 CPC). Il dispose à cet égard d'un large pouvoir d'appréciation (TAPPY, op.cit., n. 4 ad art. 112 CPC).</w:t>
      </w:r>
    </w:p>
    <w:p>
      <w:r>
        <w:t>L'art. 112 al. 1 témoigne cependant de la volonté du législateur d'éviter que la remise soit accordée trop facilement. Il faut donc que le paiement des frais en question risque d'exposer leur débiteur à une gêne sérieuse et qu'aucune amélioration à cet égard ne soit prévisible avant plusieurs années (TAPPY, op. cit., n. 10 ad art. 112).</w:t>
      </w:r>
    </w:p>
    <w:p>
      <w:r>
        <w:rPr>
          <w:b/>
        </w:rPr>
        <w:t>E. 2.3</w:t>
      </w:r>
    </w:p>
    <w:p>
      <w:r>
        <w:t>En l'espèce, la recourante perçoit des indemnités de chômage de l'ordre de 3'178 fr. nets par mois ainsi que la contribution d'entretien à la famille versée par son époux à hauteur de 1'500 fr. Ses revenus mensuels, qui s'élèvent au total à 4'678 fr. nets, lui permettent de faire face à l'avance de frais querellée. Par ailleurs, l'extrait de son compte postal, produit à l'appui du recours, laisse apparaître un solde de 3'449 fr. 45 en date du 18 avril 2014. De plus, l'examen du dossier, plus particulièrement de la situation financière de la recourante, ne permet pas d'établir que la somme exigée l'exposerait à une gêne sérieuse et durable, la recourante disposant d'un solde disponible mensuel positif. La recourante ne prétend pas non plus être au bénéfice de l'assistance judiciaire qui l'exonérerait de ladite avance de frais.</w:t>
      </w:r>
    </w:p>
    <w:p>
      <w:r>
        <w:t>Au vu de ce qui précède, c'est à juste titre que le premier juge a fixé l'avance de frais à 400 fr. montant qui est au demeurant raisonnable, en la mettant à la charge de la partie qui a requis l'administration des preuves, soit la recourante. Si cette dernière considère ne pas disposer des ressources suffisantes pour faire valoir ses droits dans le cadre de la procédure de divorce, il lui appartient de requérir l'assistance judiciaire par le biais de laquelle elle pourra, si les conditions sont réalisées, être dispensée des avances de frais ainsi que des frais judiciaires (art. 118 CPC).</w:t>
      </w:r>
    </w:p>
    <w:p>
      <w:r>
        <w:t>Ce grief sera dès lors rejeté.</w:t>
      </w:r>
    </w:p>
    <w:p>
      <w:r>
        <w:rPr>
          <w:b/>
        </w:rPr>
        <w:t>E. 3</w:t>
      </w:r>
    </w:p>
    <w:p>
      <w:r>
        <w:t>La recourante, qui succombe, sera condamnée aux frais judiciaires du recours, lesquels sont arrêtés à 400 fr. (art. 104 al. 1, 105 et 106 al. 1 CPC, art. 41 RTFMC).</w:t>
      </w:r>
    </w:p>
    <w:p>
      <w:r>
        <w:t>Ils sont entièrement compensés avec l'avance de frais fournie par la recourante, laquelle reste acquise à l'Etat de Genève (art. 111 al. 1 CPC).</w:t>
      </w:r>
    </w:p>
    <w:p>
      <w:r>
        <w:t>- 9/10 -</w:t>
      </w:r>
    </w:p>
    <w:p>
      <w:r>
        <w:t>C/19656/2013</w:t>
      </w:r>
    </w:p>
    <w:p>
      <w:r>
        <w:t>La recourante sera en outre condamnée aux dépens de l'intimé, fixés à 300 fr., débours et TVA inclus, compte tenu de l'importance modérée du travail requis (art. 95, 104 al. 1, 105 et 106 al. 1 CPC; art. 85, 87 et 90 RTFMC; art. 23 al. 1, 25 et 26 LaCC). * * * * *</w:t>
      </w:r>
    </w:p>
    <w:p>
      <w:r>
        <w:t>- 10/10 -</w:t>
      </w:r>
    </w:p>
    <w:p>
      <w:r>
        <w:t>C/19656/2013 PAR CES MOTIFS, La Chambre civile : A la forme : Déclare irrecevable le recours interjeté par A______ contre l'ordonnance OTPI/589/2014 rendue le 15 avril 2014 par le Tribunal de première instance dans la cause C/19656/2013-20, en tant qu'il vise l'ordonnance de preuve. Le déclare recevable en tant qu'il vise l'avance de frais. Au fond : Le rejette en tant qu'il est recevable. Sur les frais : Arrête les frais judiciaires du recours à 400 fr. Les met à la charge de A______ et dit qu'ils sont entièrement compensés avec l'avance de frais déjà opérée par cette dernière, qui reste acquise à l'Etat de Genève. Condamne A______ à verser à B______ la somme de 300 fr. à titre de dépens.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