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ACJC/139/2018 vom 5. Februar 2018</w:t>
      </w:r>
    </w:p>
    <w:p>
      <w:r>
        <w:t>GE Cour de justice, 2018-02-05, FR</w:t>
      </w:r>
    </w:p>
    <w:p>
      <w:r>
        <w:rPr>
          <w:b/>
        </w:rPr>
        <w:t xml:space="preserve">Quelle: </w:t>
      </w:r>
      <w:r>
        <w:t>https://mcp.opencaselaw.ch/entscheid/ge_gerichte_ACJC_139_2018</w:t>
      </w:r>
    </w:p>
    <w:p>
      <w:r>
        <w:t>FR: GE_GERICHTE ACJC/139/2018 du 5 février 2018</w:t>
      </w:r>
    </w:p>
    <w:p>
      <w:r>
        <w:t>IT: GE_GERICHTE ACJC/139/2018 del 5 febbraio 2018</w:t>
      </w:r>
    </w:p>
    <w:p>
      <w:pPr>
        <w:pStyle w:val="Heading2"/>
      </w:pPr>
      <w:r>
        <w:t>Regeste</w:t>
      </w:r>
    </w:p>
    <w:p>
      <w:r>
        <w:t>Résumé: NOTIFICATION PAR VOIE ÉDICTALE - DOMICILE INCONNU - CONDITIONS Selon l'art. 141 al. 1 let. a CPC, la notification est effectuée par publication dans la feuille officielle cantonale ou dans la Feuille officielle suisse du commerce, notamment lorsque le lieu de séjour du destinataire est inconnu et n'a pu être déterminé en dépit des recherches qui peuvent raisonnablement être exigées.La voie édictale n'est praticable que si le demandeur ignore de bonne foi la résidence ou le domicile du destinataire de l'acte, après avoir accompli toutes les démarches utiles pour le localiser. L'ignorance ne suffit pas : il faut encore que le demandeur ait procédé en vain aux recherches que l'on peut raisonnablement attendre de lui. La partie instante doit par conséquent user de diligence pour découvrir le domicile de sa partie adverse, diligence qui doit s'apprécier au regard de l'ensemble des circonstances. L'assignation par voie édictale est ainsi régulière lorsque la partie instante n'avait pas la possibilité de découvrir le domicile de sa partie adverse ou lorsque celle-ci, sachant qu'un procès a été ouvert contre elle ou ayant même procédé, s'est dérobée à la notification en changeant de domicile sans aviser le greffe. Dite assignation est en revanche inadmissible lorsque le lieu de séjour du destinataire est connu ou peut facilement être découvert. L'autorité doit intervenir d'office pour vérifier que les conditions légales sont bien réunies, mais il appartient au demandeur de justifier préalablement par pièces avoir entrepris des recherches infructueuses. Le jugement rendu sans que le défendeur ait eu connaissance de la procédure ou ait pu y prendre part est nul. L'on ne peut certes exiger du demandeur qu'il se renseigne régulièrement auprès de l'office cantonal de la population afin de localiser le défendeur. Vu l'importance de la procédure initiée et l'intérêt de ce défendeur à y participer, le demandeur ne peut néanmoins se limiter à produire une simple attestation de cet office pour prétendre ignorer le nouveau domicile du défendeur, mais se doit au contraire d'accomplir des démarches plus sérieuses : au regard des liens unissant les parties, des investigations complémentaires, notamment auprès de la famille de l'appelant ou de son cercle d'amis étant parfaitement exigibles. In casu, l'on pouvait attendre de la bailleresse qu'elle se renseigne auprès du conseil qui s'était constitué antérieurement pour la défense des intérêts du défendeur et ne pas se contenter de produire une attestation de l'OCP et une photographie de la boîte-aux-lettres.</w:t>
      </w:r>
    </w:p>
    <w:p>
      <w:pPr>
        <w:pStyle w:val="Heading2"/>
      </w:pPr>
      <w:r>
        <w:t>Volltext</w:t>
      </w:r>
    </w:p>
    <w:p>
      <w:r>
        <w:t>Résumé: NOTIFICATION PAR VOIE ÉDICTALE - DOMICILE INCONNU - CONDITIONS Selon l'art. 141 al. 1 let. a CPC, la notification est effectuée par publication dans la feuille officielle cantonale ou dans la Feuille officielle suisse du commerce, notamment lorsque le lieu de séjour du destinataire est inconnu et n'a pu être déterminé en dépit des recherches qui peuvent raisonnablement être exigées.La voie édictale n'est praticable que si le demandeur ignore de bonne foi la résidence ou le domicile du destinataire de l'acte, après avoir accompli toutes les démarches utiles pour le localiser. L'ignorance ne suffit pas : il faut encore que le demandeur ait procédé en vain aux recherches que l'on peut raisonnablement attendre de lui. La partie instante doit par conséquent user de diligence pour découvrir le domicile de sa partie adverse, diligence qui doit s'apprécier au regard de l'ensemble des circonstances. L'assignation par voie édictale est ainsi régulière lorsque la partie instante n'avait pas la possibilité de découvrir le domicile de sa partie adverse ou lorsque celle-ci, sachant qu'un procès a été ouvert contre elle ou ayant même procédé, s'est dérobée à la notification en changeant de domicile sans aviser le greffe. Dite assignation est en revanche inadmissible lorsque le lieu de séjour du destinataire est connu ou peut facilement être découvert. L'autorité doit intervenir d'office pour vérifier que les conditions légales sont bien réunies, mais il appartient au demandeur de justifier préalablement par pièces avoir entrepris des recherches infructueuses. Le jugement rendu sans que le défendeur ait eu connaissance de la procédure ou ait pu y prendre part est nul. L'on ne peut certes exiger du demandeur qu'il se renseigne régulièrement auprès de l'office cantonal de la population afin de localiser le défendeur. Vu l'importance de la procédure initiée et l'intérêt de ce défendeur à y participer, le demandeur ne peut néanmoins se limiter à produire une simple attestation de cet office pour prétendre ignorer le nouveau domicile du défendeur, mais se doit au contraire d'accomplir des démarches plus sérieuses : au regard des liens unissant les parties, des investigations complémentaires, notamment auprès de la famille de l'appelant ou de son cercle d'amis étant parfaitement exigibles. In casu, l'on pouvait attendre de la bailleresse qu'elle se renseigne auprès du conseil qui s'était constitué antérieurement pour la défense des intérêts du défendeur et ne pas se contenter de produire une attestation de l'OCP et une photographie de la boîte-aux-lettres.</w:t>
      </w:r>
    </w:p>
    <w:p>
      <w:r>
        <w:t>Descripteurs: Descripteurs: BAIL À LOYER;NOTIFICATION IRRÉGULIÈRE;NOTIFICATION PAR VOIE OFFICIELLE;DOMICILE CONNU</w:t>
      </w:r>
    </w:p>
    <w:p>
      <w:r>
        <w:t>Normes: Normes: CPC.141.al1.leta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