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ACJC/1391/2018 vom 11. Oktober 2018</w:t>
      </w:r>
    </w:p>
    <w:p>
      <w:r>
        <w:t>GE Cour de justice, 2018-10-11, FR</w:t>
      </w:r>
    </w:p>
    <w:p>
      <w:r>
        <w:rPr>
          <w:b/>
        </w:rPr>
        <w:t xml:space="preserve">Quelle: </w:t>
      </w:r>
      <w:r>
        <w:t>https://mcp.opencaselaw.ch/entscheid/ge_gerichte_ACJC_1391_2018</w:t>
      </w:r>
    </w:p>
    <w:p>
      <w:r>
        <w:t>FR: GE_GERICHTE ACJC/1391/2018 du 11 octobre 2018</w:t>
      </w:r>
    </w:p>
    <w:p>
      <w:r>
        <w:t>IT: GE_GERICHTE ACJC/1391/2018 del 11 ottobre 2018</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 même si le recourant, qui comparait cependant en personne, ne formule pas de critique directe du jugement attaqué -, le recours sera considéré comme recevable.</w:t>
      </w:r>
    </w:p>
    <w:p>
      <w:r>
        <w:rPr>
          <w:b/>
        </w:rPr>
        <w:t>E. 1.2</w:t>
      </w:r>
    </w:p>
    <w:p>
      <w:r>
        <w:t>Les conclusions, allégations de fait et preuves nouvelles étant irrecevables dans le cadre d'un recours (art. 326 al. 1 CPC), il ne se justifie pas d'inviter le recourant à déposer les documents "officiels" qu'il se propose de fournir.</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(HOHL, Procédure civile, Tome II, 2ème édition, 2010, n° 2307).</w:t>
      </w:r>
    </w:p>
    <w:p>
      <w:r>
        <w:rPr>
          <w:b/>
        </w:rPr>
        <w:t>E. 2</w:t>
      </w:r>
    </w:p>
    <w:p>
      <w:r>
        <w:t>Le recourant conteste, comme il l'avait déjà fait devant le Tribunal, avoir signé la reconnaissance de dette invoquée à l'appui de la requête de mainlevée.</w:t>
      </w:r>
    </w:p>
    <w:p>
      <w:r>
        <w:rPr>
          <w:b/>
        </w:rPr>
        <w:t>E. 2.1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w:t>
      </w:r>
    </w:p>
    <w:p>
      <w:r>
        <w:t>- 4/5 -</w:t>
      </w:r>
    </w:p>
    <w:p>
      <w:r>
        <w:t>C/22396/2017 La procédure de mainlevée est une pure procédure d'exécution forcée (ATF 94 I 365 consid. 6 p. 373; 72 II 52 p. 54), un incident de la poursuite: le juge n'est compétent que pour examiner le titre - public ou privé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à statuer sur le droit du créancier de poursuivre le débiteur, c'est-à-dire à décider si l'opposition doit ou ne doit pas être maintenue (ATF 139 III 444 consid. 4.1.1). Le poursuivi peut se prévaloir de tous les moyens de droit civil - exceptions ou objections - qui infirment la reconnaissance de dette (ATF 131 III 268 consid. 3.2 p. 273). Il n'a pas à apporter la preuve absolue (ou stricte) de ses moyens libératoires, mais seulement à les rendre vraisemblables, en principe par titre (art. 254 al. 1 CPC; arrêts du Tribunal fédéral 5A_467/2015 du 25 août 2016 consid. 4; 5A_884/2014 du 30 janvier 2015 consid. 5.2).</w:t>
      </w:r>
    </w:p>
    <w:p>
      <w:r>
        <w:rPr>
          <w:b/>
        </w:rPr>
        <w:t>E. 2.2</w:t>
      </w:r>
    </w:p>
    <w:p>
      <w:r>
        <w:t>En l'espèce, le Tribunal a considéré que la signature figurant sur la carte d'identité du recourant correspondait à celle figurant sur la reconnaissance de dette. Le recourant ne remet pas en cause cette appréciation de manière motivée, se limitant à affirmer qu'il n'a pas signé la reconnaissance de dette du 6 mars 2015. Il y a cependant lieu d'admettre, à l'instar du Tribunal, que les deux exemples de signature du recourant sont, si ce n'est identiques, du moins très similaires, de sorte que la qualité de débiteur du recourant doit être admise. La signature du recourant figure certes sous la mention "créancier", mais sa qualité de débiteur ressort sans équivoque du texte clair de cette reconnaissance de dette, qui désigne comme tel le recourant à deux reprises. Le recourant ne fait d'ailleurs pas valoir qu'il ne serait pas débiteur, mais au contraire créancier de l'intimé. Le document du 6 mars 2015 constitue donc une reconnaissance de dette au sens de l'art. 82 al. 1 LP dont l'intimé peut se prévaloir comme titre de mainlevée. Le recourant ne fait, pour le surplus, pas valoir d'autre argument à l'encontre du jugement attaqué, en particulier qu'il aurait déjà remboursé tout ou partie du montant de 10'000 fr. Le recours, infondé, sera dès lors rejeté.</w:t>
      </w:r>
    </w:p>
    <w:p>
      <w:r>
        <w:rPr>
          <w:b/>
        </w:rPr>
        <w:t>E. 3</w:t>
      </w:r>
    </w:p>
    <w:p>
      <w:r>
        <w:t>Le recourant, qui succombe (art. 106 al. 1 CPC), sera condamné aux frais judiciaires de recours, arrêtés à 450 fr. (art. 48 et 61 OELP) et compensés avec l'avance fournie, qui reste acquise à l'Etat de Genève. Il ne sera pas alloué de dépens à l'intimé, qui comparaît en personne et a répondu au recours par un simple courrier (art. 95 al. 3 let. c CPC).</w:t>
      </w:r>
    </w:p>
    <w:p>
      <w:r>
        <w:t>- 5/5 -</w:t>
      </w:r>
    </w:p>
    <w:p>
      <w:r>
        <w:t>C/22396/2017 * * * * *</w:t>
      </w:r>
    </w:p>
    <w:p>
      <w:r>
        <w:t>PAR CES MOTIFS, La Chambre civile : A la forme : Déclare recevable le recours interjeté par A______ contre le jugement JTPI/8530/2018 rendu le 29 mai 2018 par le Tribunal de première instance dans la cause C/22396/2017- 26 SML. Au fond : Rejette ce recours. Déboute les parties de toutes autres conclusions. Sur les frais : Arrête les frais judiciaires à 450 fr., les met à la charge de A______ et dit qu'ils sont compensés avec l'avance fournie, qui reste acquise à l'Etat de Genève. Dit qu'il n'est pas alloué de dépens. Siégeant : Madame Fabienne GEISINGER-MARIETHOZ, présidente; Monsieur Laurent RIEBEN et Madame Eleanor McGREGOR, juges; Madame Mélanie DE RESENDE PEREIRA, greffière. La présidente : Fabienne GEISINGER-MARIETHOZ</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