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ACJC/1380/2016 vom 25. Oktober 2016</w:t>
      </w:r>
    </w:p>
    <w:p>
      <w:r>
        <w:t>GE Cour de justice, 2016-10-25, FR</w:t>
      </w:r>
    </w:p>
    <w:p>
      <w:r>
        <w:rPr>
          <w:b/>
        </w:rPr>
        <w:t xml:space="preserve">Quelle: </w:t>
      </w:r>
      <w:r>
        <w:t>https://mcp.opencaselaw.ch/entscheid/ge_gerichte_ACJC_1380_2016</w:t>
      </w:r>
    </w:p>
    <w:p>
      <w:r>
        <w:t>FR: GE_GERICHTE ACJC/1380/2016 du 25 octobre 2016</w:t>
      </w:r>
    </w:p>
    <w:p>
      <w:r>
        <w:t>IT: GE_GERICHTE ACJC/1380/2016 del 25 ottobre 2016</w:t>
      </w:r>
    </w:p>
    <w:p>
      <w:pPr>
        <w:pStyle w:val="Heading2"/>
      </w:pPr>
      <w:r>
        <w:t>Erwägungen</w:t>
      </w:r>
    </w:p>
    <w:p>
      <w:r>
        <w:rPr>
          <w:b/>
        </w:rPr>
        <w:t>E. 1.1</w:t>
      </w:r>
    </w:p>
    <w:p>
      <w:r>
        <w:t>En matière de mainlevée d'opposition, seule la voie du recours est ouverte (art. 309 let. b ch. 3 et 319 let. a CPC).</w:t>
      </w:r>
    </w:p>
    <w:p>
      <w:r>
        <w:t>La décision - rendue par voie de procédure sommaire (art. 251 let. a CPC) - doit être attaquée dans un délai de dix jours dès sa notification (art. 321 al. 2 CPC) par un recours écrit et motivé (art. 130 et 131 CPC), adressé à la Cour de justice.</w:t>
      </w:r>
    </w:p>
    <w:p>
      <w:r>
        <w:t>Interjeté dans le délai et les formes prévus par la loi, le recours est en l'espèce recevable.</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t>S'agissant d'une procédure de mainlevée provisoire, la Cour doit vérifier d'office si la requête est fondée sur un titre de mainlevée valable (arrêt du Tribunal fédéral 5P.174/2005 du 7 octobre 2005 consid. 2.1). Dans cette mesure, la Cour applique librement le droit.</w:t>
      </w:r>
    </w:p>
    <w:p>
      <w:r>
        <w:t>Par ailleurs, la maxime des débats s'applique et la preuve des faits allégués doit être apportée par titre (art. 55 al. 1, 255 let. a a contrario et 254 CPC). En outre, la maxime de disposition s'applique (art. 58 al. 1 CPC).</w:t>
      </w:r>
    </w:p>
    <w:p>
      <w:r>
        <w:t>- 5/9 -</w:t>
      </w:r>
    </w:p>
    <w:p>
      <w:r>
        <w:t>C/4646/2016</w:t>
      </w:r>
    </w:p>
    <w:p>
      <w:r>
        <w:rPr>
          <w:b/>
        </w:rPr>
        <w:t>E. 1.3</w:t>
      </w:r>
    </w:p>
    <w:p>
      <w:r>
        <w:t>La recourante a produit deux pièces nouvelles, soit des extraits du Registre du commerce la concernant.</w:t>
      </w:r>
    </w:p>
    <w:p>
      <w:r>
        <w:t>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(ATF 135 III 88 consid. 4.1; 134 III 224 consid. 5.2), à l'instar par exemple des indications figurant au Registre du commerce, accessibles par internet (ATF138 II 557 consid. 6.2; arrêt du Tribunal fédéral 4A_509/2014 du 4 février 2015 consid. 2.1).</w:t>
      </w:r>
    </w:p>
    <w:p>
      <w:r>
        <w:t>Ces pièces sont par conséquent recevables, ainsi que les allégués de fait s'y rapportant.</w:t>
      </w:r>
    </w:p>
    <w:p>
      <w:r>
        <w:rPr>
          <w:b/>
        </w:rPr>
        <w:t>E. 2</w:t>
      </w:r>
    </w:p>
    <w:p>
      <w:r>
        <w:t>La recourante reproche au premier juge d'avoir prononcé la mainlevée de l'opposition, le for de la poursuite étant celui de son siège social, soit dans le canton de Neuchâtel.</w:t>
      </w:r>
    </w:p>
    <w:p>
      <w:r>
        <w:rPr>
          <w:b/>
        </w:rPr>
        <w:t>E. 2.1</w:t>
      </w:r>
    </w:p>
    <w:p>
      <w:r>
        <w:t>Le for ordinaire de la poursuite est au domicile du débiteur (art. 46 al. 1 LP).</w:t>
      </w:r>
    </w:p>
    <w:p>
      <w:r>
        <w:t>Le moyen pris de ce que la poursuite a été introduite à un for irrégulier ressortit exclusivement à l'autorité de surveillance et, dès lors, ne peut être pris en considération par le juge de la mainlevée (ATF 120 III 7 consid. 3; arrêt du Tribunal fédéral 5A_414/2010 du 20 août 2010 consid. 2.2; GILLIERON, Commentaire de la LP, vol. I, 1999, n. 32 ad art. 46-55 LP; PANCHAUD/CAPREZ, Die Rechtsöffnung, La mainlevée d'opposition, 1980, § 44 p. 102). Autrement dit, le poursuivi, qui n'a pas attaqué par la voie de la plainte dirigée contre la notification du commandement de payer la compétence ratione loci de l'office des poursuites qui a rédigé, notifié ou fait notifier le commandement de payer, n'est pas recevable à soulever ce moyen dans la procédure sommaire d'annulation de l'opposition par la mainlevée (ATF 76 I 45 consid. 3; GILLIERON, op. cit., n. 24 ad art. 84 LP).</w:t>
      </w:r>
    </w:p>
    <w:p>
      <w:r>
        <w:rPr>
          <w:b/>
        </w:rPr>
        <w:t>E. 2.2</w:t>
      </w:r>
    </w:p>
    <w:p>
      <w:r>
        <w:t>Au vu de ce qui précède, le grief de la recourante n'a pas à être examiné par le juge de la mainlevée.</w:t>
      </w:r>
    </w:p>
    <w:p>
      <w:r>
        <w:rPr>
          <w:b/>
        </w:rPr>
        <w:t>E. 3</w:t>
      </w:r>
    </w:p>
    <w:p>
      <w:r>
        <w:t>La recourante reproche par ailleurs au Tribunal d'avoir retenu que les pièces produites par l'intimée valaient reconnaissance de dette et partant titre de mainlevée.</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w:t>
      </w:r>
    </w:p>
    <w:p>
      <w:r>
        <w:t>- 6/9 -</w:t>
      </w:r>
    </w:p>
    <w:p>
      <w:r>
        <w:t>C/4646/2016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136 III 583 consid. 2.3 et 132 III 140 consid. 4.1; arrêt du Tribunal fédéral 5A_303/2013 du 24 septembre 2013 consid. 4.1).</w:t>
      </w:r>
    </w:p>
    <w:p>
      <w:r>
        <w:t>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 JAEGER/WALDER/KULL/KOTTMANN, Bundesgesetz über Schuldbetreibung und Konkurs, 4ème édition, 1997, n. 10 ad art. 82 LP).</w:t>
      </w:r>
    </w:p>
    <w:p>
      <w:r>
        <w:t>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 ATF 139 III 297 consid. 2.3.1; 136 III 627 consid. 2 et 3.3 ; 132 III 480 consid. 4.1 et les références citées). Une référence ne peut cependant être concrète que si le contenu des documents auxquels il est renvoyé est connu du déclarant et visé par la manifestation de volonté signée (ATF 139 III 297 consid. 2.3.1; 136 III 627 consid. 3.3; 132 III 480 consid. 4.3). En d'autres termes, cela signifie que le montant de la dette doit être fixé ou aisément déterminable dans les pièces auxquelles renvoie le document signé, et ce au moment de la signature de ce dernier (STÜCHELI, Die Rechtsöffnung, 2000, p. 191; STAEHELIN, in Basler Kommentar, Bundesgesetz über Schuldbetreibung und Konkurs, vol. I, 2e éd. 2010, n. 26 ad art. 82 LP).</w:t>
      </w:r>
    </w:p>
    <w:p>
      <w:r>
        <w:t>Plus particulièrement, le Tribunal fédéral a jugé qu'il était arbitraire de refuser la mainlevée provisoire pour une créance de cotisation d'une institution de prévoyance du personnel lorsque, dans la convention d'affiliation, signée par le débiteur, le montant de celle-là était soumis à l'adaptation périodique, légalement prévue, du salaire coordonné à l'AVS (ATF 114 III 71 critiqué par STAEHELIN, op.</w:t>
      </w:r>
    </w:p>
    <w:p>
      <w:r>
        <w:t>- 7/9 -</w:t>
      </w:r>
    </w:p>
    <w:p>
      <w:r>
        <w:t>C/4646/2016 cit., n. 26 ad art. 82 LP). Si, dans ce cas d'espèce, il a admis le caractère aisément déterminable du montant de la dette, le motif en était qu'au moment de la signature de la convention d'affiliation, les bases de calcul des adaptations périodiques de la cotisation étaient clairement et légalement définies. Ce même raisonnement a fondé l'arrêt publié aux ATF 116 III 62 (indexation d'une rente après divorce en fonction de l'indice des prix à la consommation; à cet égard : STÜCHELI, op. cit., p. 191).</w:t>
      </w:r>
    </w:p>
    <w:p>
      <w:r>
        <w:t>Si le Tribunal fédéral a pu, à l'occasion, admettre l'existence d'une reconnaissance de dette alors même que le montant dû n'était ni fixé ni déterminable au moment de la signature du contrat, il l'a fait - sous l'angle restreint de l'arbitraire - dans le contexte très particulier d'un contrat par lequel un établissement bancaire s'était obligé à payer à un commerçant les marchandises fournies par ce dernier à des clients titulaires des cartes de crédit qu'il avait émises (arrêt du Tribunal fédéral 5P.460/1992 du 25 février 1993 consid. 2, in Rep 1994 p. 254). Des factures ne valent pas reconnaissance de dette et ce, même si elles ne sont pas contestées (arrêt du Tribunal fédéral 5P.290/2006 du 12 octobre 2006 consid. 3.2).</w:t>
      </w:r>
    </w:p>
    <w:p>
      <w:r>
        <w:rPr>
          <w:b/>
        </w:rPr>
        <w:t>E. 3.2</w:t>
      </w:r>
    </w:p>
    <w:p>
      <w:r>
        <w:t>Dans le cas d'espèce, on ne saurait prononcer la mainlevée pour un montant qui n'était pas déterminé ou aisément déterminable au moment où le débiteur a apposé sa signature sur le document d'où résulte son engagement. En effet, si l'art. 2 des conditions générales applicables à la garantie pour défaut d'ouvrage en cause prévoit l'obligation générale de régler des frais d'expertise, le montant de ceux-ci n'est pas précisé. Il s'ensuit que le contrat ne vaut pas reconnaissance de dette, au sens de la jurisprudence rappelée ci-avant. Les autres titres versés à la procédure, pris isolément ou dans leur ensemble, ne permettent pas non plus de retenir que la recourante aurait reconnu devoir le montant de 7'130 fr. Au contraire, la recourante s'est opposée aux prétentions de l'intimée.</w:t>
      </w:r>
    </w:p>
    <w:p>
      <w:r>
        <w:rPr>
          <w:b/>
        </w:rPr>
        <w:t>E. 3.3</w:t>
      </w:r>
    </w:p>
    <w:p>
      <w:r>
        <w:t>Par conséquent, le recours est fondé et le jugement entrepris sera annulé.</w:t>
      </w:r>
    </w:p>
    <w:p>
      <w:r>
        <w:t>Il sera statué à nouveau (art. 327 al. 3 let. b CPC) dans le sens du rejet de la requête de mainlevée provisoire de l'opposition.</w:t>
      </w:r>
    </w:p>
    <w:p>
      <w:r>
        <w:rPr>
          <w:b/>
        </w:rPr>
        <w:t>E. 4</w:t>
      </w:r>
    </w:p>
    <w:p>
      <w:r>
        <w:t>L'intimée, qui succombe, sera condamnée aux frais des deux instances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300 fr. Partant, l'émolument de la présente décision sera fixé à 450 fr. et mis à la charge de l'intimée, compensé avec l'avance de frais du même montant opérée par la recourante, laquelle demeure acquise à l'Etat (art. 111 al. 1 CPC).</w:t>
      </w:r>
    </w:p>
    <w:p>
      <w:r>
        <w:t>- 8/9 -</w:t>
      </w:r>
    </w:p>
    <w:p>
      <w:r>
        <w:t>C/4646/2016 L'intimée sera en conséquence condamnée à verser 450 fr. à la recourante à ce titre (art. 111 al. 2 CPC). L'intimée sera en outre condamnée à verser à la recourante la somme de 1'000 fr. à titre de dépens de recours, débours et TVA compris (art. 105 al. 2 CPC; art. 84, 85, 89 et 89 RTFMC; art. 23, 25 et 26 LaCC). * * * * *</w:t>
      </w:r>
    </w:p>
    <w:p>
      <w:r>
        <w:t>- 9/9 -</w:t>
      </w:r>
    </w:p>
    <w:p>
      <w:r>
        <w:t>C/4646/2016 PAR CES MOTIFS, La Chambre civile : A la forme : Déclare recevable le recours interjeté le 7 juillet 2016 par A______ contre le jugement JTPI/8203/2016 rendu le 20 juin 2016 par le Tribunal de première instance dans la cause C/4646/2016-11 SML. Au fond : Annule ce jugement. Cela fait et statuant à nouveau : Déboute B______ des fins de sa requête en mainlevée provisoire de l'opposition. Déboute les parties de toutes autres conclusions. Sur les frais : Arrête les frais judiciaires de première instance et de recours à 750 fr., compensés avec les avances de frais fournies, lesquelles demeures acquises à l'Etat de Genève et les met à la charge de B______. Condamne B______ à verser 450 fr. à A______ à ce titre. Condamne B______ à verser à A______ 1'000 fr. à titre de dépens de recours.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