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ACJC/1369/2020 vom 30. September 2020</w:t>
      </w:r>
    </w:p>
    <w:p>
      <w:r>
        <w:t>GE Cour de justice, 2020-09-30, FR</w:t>
      </w:r>
    </w:p>
    <w:p>
      <w:r>
        <w:rPr>
          <w:b/>
        </w:rPr>
        <w:t xml:space="preserve">Quelle: </w:t>
      </w:r>
      <w:r>
        <w:t>https://mcp.opencaselaw.ch/entscheid/ge_gerichte_ACJC_1369_2020</w:t>
      </w:r>
    </w:p>
    <w:p>
      <w:r>
        <w:t>FR: GE_GERICHTE ACJC/1369/2020 du 30 septembre 2020</w:t>
      </w:r>
    </w:p>
    <w:p>
      <w:r>
        <w:t>IT: GE_GERICHTE ACJC/1369/2020 del 30 settembre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02.10.2020.</w:t>
      </w:r>
    </w:p>
    <w:p>
      <w:r>
        <w:t>REPUBLIQUE ET</w:t>
      </w:r>
    </w:p>
    <w:p>
      <w:r>
        <w:t>CANTON DE GENEVE POUVOIR JUDICIAIRE C/26194/2009 ACJC/1369/2020 ARRÊT DE LA COUR DE JUSTICE Chambre civile DU MERCREDI 30 SEPTEMBRE 2020</w:t>
      </w:r>
    </w:p>
    <w:p>
      <w:r>
        <w:t>Entre Monsieur A______, domicilié ______[GE], demandeur en révision d'un arrêt rendu par la Chambre civile de la Cour de justice de ce canton le 13 avril 2012, comparant par Me Yann Lam, avocat, rue Joseph-Girard 20, case postale 1611, 1227 Carouge, en l'étude duquel il fait élection de domicile, et Madame B______ (nom de famille de A______), domiciliée ______[GE], défenderesse en révision, comparant par Me Cristobal Orjales, avocat, rue Du-Roveray 16, 1207 Genève, en l'étude duquel elle fait élection de domicile.</w:t>
      </w:r>
    </w:p>
    <w:p>
      <w:r>
        <w:t>- 2/4 -</w:t>
      </w:r>
    </w:p>
    <w:p>
      <w:r>
        <w:t>C/26194/2009 Vu, EN FAIT, la demande en révision de l'arrêt ACJC/487/2012 rendu par la Cour de justice le 13 avril 2012 dans la cause C/26194/2009 déposée au greffe de la Cour le 12 août 2016 par A______; Que sur le fond il a conclu à l'annulation du chiffre 3 du dispositif de l'arrêt en cause, en tant qu'il l'a condamné à verser à B______, par mois et d'avance, une contribution d'entretien de 1'000 fr. (recte: 1'500 fr.) et cela fait, à ce qu'il soit dit qu'il ne doit aucune contribution d'entretien post-divorce; Vu la réponse de B______ (anciennement ______ [nom de famille de A______]) du 12 octobre 2016; Vu la réplique du 31 octobre 2016; Vu la duplique du 22 novembre 2016; Vu l'arrêt du 21 décembre 2016, par lequel la Cour a ordonné la suspension de la procédure; Attendu que par courrier du 22 juillet 2020, contresigné par les deux parties, celles-ci ont indiqué avoir trouvé un accord dans le cadre du litige les opposant; Qu'elles ont pris des conclusions d'accord, sollicitant de la Cour qu'elle les ratifie, les frais de la procédure devant être mis intégralement à la charge de A______; Considérant, EN DROIT, qu'une transaction, un acquiescement ou un désistement d'action ont les effets d'une décision entrée en force (art. 241 al. 2 CPC);</w:t>
      </w:r>
    </w:p>
    <w:p>
      <w:r>
        <w:t>Qu'en l'espèce, l'accord entre les parties répond aux conditions de l'art. 279 CPC, de sorte qu'il peut être homologué, après reprise de la procédure; Que les frais de la procédure seront arrêtés à 400 fr. et compensés avec l'avance de frais versée, qui reste acquise à l'Etat de Genève à due concurrence; Que le solde, en 600 fr., sera restitué à A______; Qu'il ne sera pas alloué de dépens. * * * * *</w:t>
      </w:r>
    </w:p>
    <w:p>
      <w:r>
        <w:t>- 3/4 -</w:t>
      </w:r>
    </w:p>
    <w:p>
      <w:r>
        <w:t>C/26194/2009 PAR CES MOTIFS, La Chambre civile : Préalablement : Ordonne la reprise de la procédure. Au fond, statuant d'entente entre les parties : Annule le dispositif de l'arrêt ACJC/487/2012 du 13 avril 2012 en tant qu'il a condamné A______ à payer, dès le 1er octobre 2004, par mois et d'avance, 1'500 fr. à B______, à titre d'entretien de celle-ci. Cela fait, et statuant à nouveau sur ce point : Condamne A______ à verser à B______ (anciennement ______), par mois et d'avance, une contribution d'entretien de 1'000 fr. jusqu'au 31 décembre 2015.</w:t>
      </w:r>
    </w:p>
    <w:p>
      <w:r>
        <w:t>Confirme l'arrêt entrepris pour le surplus. Sur les frais : Arrête les frais judiciaires à 400 fr., les met à la charge de A______ et les compense avec l'avance fournie par A______, qui reste acquise à l'Etat de Genève à due concurrence. Invite les Services financiers du Pouvoir judiciaire à restituer à A______ la somme de 600 fr. à titre de remboursement du solde de l'avance de frais. Dit qu'il n'est pas alloué de dépens. Siégeant : Madame Paola CAMPOMAGNANI, présidente; Monsieur Cédric-Laurent MICHEL, Monsieur Laurent RIEBEN, juges; Madame Camille LESTEVEN, greffière.</w:t>
      </w:r>
    </w:p>
    <w:p>
      <w:r>
        <w:t>- 4/4 -</w:t>
      </w:r>
    </w:p>
    <w:p>
      <w:r>
        <w:t>C/26194/2009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