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ACJC/1357/2015 vom 11. November 2015</w:t>
      </w:r>
    </w:p>
    <w:p>
      <w:r>
        <w:t>GE Cour de justice, 2015-11-11, FR</w:t>
      </w:r>
    </w:p>
    <w:p>
      <w:r>
        <w:rPr>
          <w:b/>
        </w:rPr>
        <w:t xml:space="preserve">Quelle: </w:t>
      </w:r>
      <w:r>
        <w:t>https://mcp.opencaselaw.ch/entscheid/ge_gerichte_ACJC_1357_2015</w:t>
      </w:r>
    </w:p>
    <w:p>
      <w:r>
        <w:t>FR: GE_GERICHTE ACJC/1357/2015 du 11 novembre 2015</w:t>
      </w:r>
    </w:p>
    <w:p>
      <w:r>
        <w:t>IT: GE_GERICHTE ACJC/1357/2015 del 11 novembre 2015</w:t>
      </w:r>
    </w:p>
    <w:p>
      <w:pPr>
        <w:pStyle w:val="Heading2"/>
      </w:pPr>
      <w:r>
        <w:t>Erwägungen</w:t>
      </w:r>
    </w:p>
    <w:p>
      <w:r>
        <w:rPr>
          <w:b/>
        </w:rPr>
        <w:t>E. 1.1</w:t>
      </w:r>
    </w:p>
    <w:p>
      <w:r>
        <w:t>Le jugement entrepris a prononcé l'évacuation immédiate des locataires et a ordonné l'exécution de cette décision.</w:t>
      </w:r>
    </w:p>
    <w:p>
      <w:r>
        <w:t>La voie de l'appel est ouverte contre les décisions d'évacuation, lorsque la valeur litigieuse est supérieure à 10'000 fr. (art. 308 CPC), alors que contre celle du Tribunal de l'exécution, seul le recours est ouvert (art. 319 let. a et 309 let. a CPC), dans la mesure où il s'agit d'une décision finale.</w:t>
      </w:r>
    </w:p>
    <w:p>
      <w:r>
        <w:t>En l'espèce, le recourant ne conteste pas l'évacuation en tant que telle, mais sollicite un délai pour l'exécution de celle-ci. Le principe même de l'évacuation n'est ainsi pas remis en question. Dans la mesure où seule l'exécution de l'évacuation est litigieuse, la voie du recours est ouverte.</w:t>
      </w:r>
    </w:p>
    <w:p>
      <w:r>
        <w:t>- 4/6 -</w:t>
      </w:r>
    </w:p>
    <w:p>
      <w:r>
        <w:t>C/2041/2015</w:t>
      </w:r>
    </w:p>
    <w:p>
      <w:r>
        <w:rPr>
          <w:b/>
        </w:rPr>
        <w:t>E. 1.2</w:t>
      </w:r>
    </w:p>
    <w:p>
      <w:r>
        <w:t>Le recours, écrit et motivé, doit être déposé dans un délai de 10 jours à compter de sa notification (art. 321 al. 1 et 2 CPC), le Tribunal ayant rendu sa décision en procédure sommaire (art. 339 al. 2 CPC).</w:t>
      </w:r>
    </w:p>
    <w:p>
      <w:r>
        <w:rPr>
          <w:b/>
        </w:rPr>
        <w:t>E. 1.3</w:t>
      </w:r>
    </w:p>
    <w:p>
      <w:r>
        <w:t>Le recours ayant été interjeté dans le délai et suivant la forme prescrite par la loi (art. 130, 131 et 221 al. 1 CPC), il est recevable.</w:t>
      </w:r>
    </w:p>
    <w:p>
      <w:r>
        <w:rPr>
          <w:b/>
        </w:rPr>
        <w:t>E. 2</w:t>
      </w:r>
    </w:p>
    <w:p>
      <w:r>
        <w:t>Le recourant ne s'oppose pas à son expulsion mais sollicite l'ajournement de son exécution : «Etant donné les points précédents je vous prie de bien vouloir postposer mon expulsion au : 1er septembre 2015 (…)».</w:t>
      </w:r>
    </w:p>
    <w:p>
      <w:r>
        <w:rPr>
          <w:b/>
        </w:rPr>
        <w:t>E. 2.1</w:t>
      </w:r>
    </w:p>
    <w:p>
      <w:r>
        <w:t>Selon la jurisprudence, en procédant à l'exécution forcée d'une décision judiciaire d'une évacuation d'une habitation, l'autorité doit tenir compte du principe de la proportionnalité (ACJC/296/2015 du 16 mars 2015 consid. 3.1).</w:t>
      </w:r>
    </w:p>
    <w:p>
      <w:r>
        <w:t>La jurisprudence précise que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(ibid.).</w:t>
      </w:r>
    </w:p>
    <w:p>
      <w:r>
        <w:t>L'art. 30 al. 4 LaCC/GE concrétise le principe de la proportionnalité en cas d'évacuation d'un logement, en prévoyant que le Tribunal des baux et loyers peut, pour des motifs humanitaires, surseoir à l'exécution du jugement dans la mesure nécessaire pour permettre le relogement du locataire (ACJC/23/2015 du 12 janvier 2015 consid. 3.1).</w:t>
      </w:r>
    </w:p>
    <w:p>
      <w:r>
        <w:t>Sont notamment considérés comme des motifs humanitaires la maladie grave ou le décès de l'expulsé ou d'un membre de sa famille, le grand âge ou la situation modeste de l'expulsé. En revanche, la pénurie de logements n'est pas un motif d'octroi d'un sursis (ACJC/187/2014 du 10 février 2014 consid. 5.2.1).</w:t>
      </w:r>
    </w:p>
    <w:p>
      <w:r>
        <w:rPr>
          <w:b/>
        </w:rPr>
        <w:t>E. 2.2</w:t>
      </w:r>
    </w:p>
    <w:p>
      <w:r>
        <w:t>Aucun des motifs figurant ci-dessus ne trouvent application en l'espèce. En effet, le recourant s'est vu notifier une première résiliation du bail le 10 janvier 2014 pour le 31 janvier 2015, qu'il n'a pas contestée. Il sait dès lors qu'il doit quitter son appartement depuis plus d'un an.</w:t>
      </w:r>
    </w:p>
    <w:p>
      <w:r>
        <w:t>En outre, le recourant n'a pas entrepris de démarches concrètes et sérieuses afin de retrouver un nouveau logement au terme du bail. Au cours de l'audience du 23 mars 2015 devant le Tribunal, il s'est contenté d'indiquer qu'il pourrait trouver un logement au plus tôt en septembre 2015.</w:t>
      </w:r>
    </w:p>
    <w:p>
      <w:r>
        <w:rPr>
          <w:b/>
        </w:rPr>
        <w:t>E. 2.3</w:t>
      </w:r>
    </w:p>
    <w:p>
      <w:r>
        <w:t>Au vu de ce qui précède, il apparaît que le Tribunal a correctement appliqué le principe de la proportionnalité en ordonnant l'évacuation immédiate du recourant. Le jugement entrepris sera ainsi confirmé.</w:t>
      </w:r>
    </w:p>
    <w:p>
      <w:r>
        <w:t>- 5/6 -</w:t>
      </w:r>
    </w:p>
    <w:p>
      <w:r>
        <w:t>C/2041/2015</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186 consid. 2.6). * * * * *</w:t>
      </w:r>
    </w:p>
    <w:p>
      <w:r>
        <w:t>- 6/6 -</w:t>
      </w:r>
    </w:p>
    <w:p>
      <w:r>
        <w:t>C/2041/2015 PAR CES MOTIFS, La Chambre des baux et loyers : A la forme : Déclare recevable le recours interjeté le 9 avril 2015 par A______ contre le jugement JTBL/379/2015 rendu le 23 mars 2015 par le Tribunal des baux et loyers dans la cause C/2041/2015-7 SD. Au fond : Le rejette. Dit que la procédure est gratuite. Déboute les parties de toutes autres conclusions. Siégeant : Madame Nathalie LANDRY-BARTHE, présidente; Monsieur Laurent RIEBEN et Madame Fabienne GEISINGER-MARIÉTHOZ, juges; Monsieur Thierry STICHER et Monsieur Mark MULLER, juges assesseurs; Madame Maïté VALENTE, greffière.</w:t>
      </w:r>
    </w:p>
    <w:p>
      <w:r>
        <w:t>La présidente : Nathalie LANDRY-BARTHE</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