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ACJC/1328/2022 vom 10. Oktober 2022</w:t>
      </w:r>
    </w:p>
    <w:p>
      <w:r>
        <w:t>GE Cour de justice, 2022-10-10, FR</w:t>
      </w:r>
    </w:p>
    <w:p>
      <w:r>
        <w:rPr>
          <w:b/>
        </w:rPr>
        <w:t xml:space="preserve">Quelle: </w:t>
      </w:r>
      <w:r>
        <w:t>https://mcp.opencaselaw.ch/entscheid/ge_gerichte_ACJC_1328_2022</w:t>
      </w:r>
    </w:p>
    <w:p>
      <w:r>
        <w:t>FR: GE_GERICHTE ACJC/1328/2022 du 10 octobre 2022</w:t>
      </w:r>
    </w:p>
    <w:p>
      <w:r>
        <w:t>IT: GE_GERICHTE ACJC/1328/2022 del 10 ottobre 2022</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rPr>
          <w:b/>
        </w:rPr>
        <w:t>E. 1.2</w:t>
      </w:r>
    </w:p>
    <w:p>
      <w:r>
        <w:t>Aux termes de l'art. 321 al. 1 et 2 CPC, le recours, écrit et motivé, doit être introduit auprès de l'instance de recours dans les dix jours à compter de la</w:t>
      </w:r>
    </w:p>
    <w:p>
      <w:r>
        <w:t>- 6/10 -</w:t>
      </w:r>
    </w:p>
    <w:p>
      <w:r>
        <w:t>C/188/2022 notification de la décision motivée (art. 142 al. 1 et 3 CPC), pour les décisions prises en procédure sommaire. En l'espèce, le recours est recevable pour avoir été interjeté dans la forme et le délai prescrits.</w:t>
      </w:r>
    </w:p>
    <w:p>
      <w:r>
        <w:rPr>
          <w:b/>
        </w:rPr>
        <w:t>E. 1.3</w:t>
      </w:r>
    </w:p>
    <w:p>
      <w:r>
        <w:t>Le recours est recevable pour violation du droit et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w:t>
      </w:r>
    </w:p>
    <w:p>
      <w:r>
        <w:rPr>
          <w:b/>
        </w:rPr>
        <w:t>E. 1.4</w:t>
      </w:r>
    </w:p>
    <w:p>
      <w:r>
        <w:t>L'instance de recours notifie le recours à la partie adverse pour qu'elle se détermine par écrit, sauf si le recours est manifestement irrecevable ou infondé (art. 322 al. 1 CPC) Le tribunal peut accorder un délai supplémentaire ou citer les parties à une nouvelle audience lorsque la partie défaillante en fait la requête et rend vraisemblable que le défaut ne lui est pas imputable ou n’est imputable qu’à une faute légère. La requête est présentée dans les dix jours qui suivent celui où la cause du défaut a disparu (art. 148 al. 1 et 2 CPC). En l'espèce, le sort de l'éventuelle demande de restitution (implicite) de l'intimée et la recevabilité de sa réponse, parvenue après le délai imparti de 10 jours, peuvent demeurer indécis, car celle-ci n'est pas déterminante pour l'issue du litige, compte tenu du plein pouvoir de cognition de la Cour en droit, l'intimée se limitant par ailleurs à conclure à la confirmation du jugement entrepris dont elle fait siens les motifs.</w:t>
      </w:r>
    </w:p>
    <w:p>
      <w:r>
        <w:rPr>
          <w:b/>
        </w:rPr>
        <w:t>E. 2</w:t>
      </w:r>
    </w:p>
    <w:p>
      <w:r>
        <w:t>La recourante fait grief au Tribunal d'avoir constaté les faits de manière manifestement inexacte. La machine à café ne lui avait pas été restituée avant la conclusion de la convention. La recourante avait exécuté sa prestation. Le prix de vente de la machine venait en déduction du montant en poursuite. L'intimée ne prétendait pas s'être acquittée de la somme réclamée. 2.1.1 Selon l'art. 82 al. 1 LP, le créancier dont la poursuite se fonde sur une reconnaissance de dette constatée par acte authentique ou sous seing privé peut requérir la mainlevée provisoire. Constitue une reconnaissance de dette au sens de cette disposition, en particulier, l'acte sous seing privé, signé par le poursuivi ou son représentant, d'où ressort sa volonté de payer au poursuivant, sans réserve ni condition, une somme d'argent déterminée, ou aisément déterminable, et exigible (ATF 139 III 297 consid. 2.3.1).</w:t>
      </w:r>
    </w:p>
    <w:p>
      <w:r>
        <w:t>- 7/10 -</w:t>
      </w:r>
    </w:p>
    <w:p>
      <w:r>
        <w:t>C/188/2022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et la référence).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et la référence). Un contrat écrit justifie en principe la mainlevée provisoire de l'opposition pour la somme d'argent incombant au poursuivi lorsque les conditions d'exigibilité de la dette sont établies. Conformément à l'art. 82 al. 2 LP, le poursuivi peut faire échec à la mainlevée en rendant immédiatement vraisemblable sa libération. Il peut se prévaloir de tous les moyens de droit civil - exceptions ou objections - qui infirment la reconnaissance de dette. Il n'a pas à apporter la preuve absolue (ou stricte) de ses moyens libératoires, mais seulement à les rendre vraisemblables, en principe par titre (art. 254 al. 1 CPC; arrêt du Tribunal fédéral 5A_1017/2017 du 12 septembre 2018 consid. 4.1.2).</w:t>
      </w:r>
    </w:p>
    <w:p>
      <w:r>
        <w:rPr>
          <w:b/>
        </w:rPr>
        <w:t>E. 2.2</w:t>
      </w:r>
    </w:p>
    <w:p>
      <w:r>
        <w:t>En l'espèce, c'est à bon droit que le premier juge a considéré que la convention signée par les parties les 27 et 30 janvier 2020 valait reconnaissance de dette, les personnes l'ayant signée étant habilitées à le faire. En revanche, c'est de manière arbitraire qu'il a retenu que la recourante ne s'était pas exécutée. En effet, il ressort des pièces versées à la procédure que l'intimée a reçu la machine à café le 18 juin 2019 et qu'elle la possédait encore au moment de la signature de la convention. Ce n'est qu'ultérieurement qu'elle la remise en dépôt chez un tiers, lequel l'a revendue, certes sans son accord, ce qui est sans pertinence dans le cadre de la présente procédure. Le paiement par F______ à la recourante de la somme de 882 fr. 60, d'ailleurs déduite du montant en poursuite, dont on comprend mal à quel titre il est intervenu, ne change rien à ce qui précède. L'intimée n'a pas justifié avoir versé d'autres montants que ceux pris en compte par la recourante. Elle a d'ailleurs proposé de régler 500 fr. par mois dès juillet 2021, admettant implicitement être encore débitrice de celle-ci. En conclusion, le recours sera admis, le jugement annulé, et il sera statué à nouveau (art. 327 al. 3 let. c CPC), en ce sens que la mainlevée provisoire de l'opposition sera prononcée à concurrence de 13'500 fr., plus intérêts à 9% dès le</w:t>
      </w:r>
    </w:p>
    <w:p>
      <w:r>
        <w:rPr>
          <w:b/>
        </w:rPr>
        <w:t>E. 3</w:t>
      </w:r>
    </w:p>
    <w:p>
      <w:r>
        <w:t>décembre 2019, sous déduction de 882 fr. 60.</w:t>
      </w:r>
    </w:p>
    <w:p>
      <w:r>
        <w:t>- 8/10 -</w:t>
      </w:r>
    </w:p>
    <w:p>
      <w:r>
        <w:t>C/188/2022</w:t>
      </w:r>
    </w:p>
    <w:p>
      <w:r>
        <w:rPr>
          <w:b/>
        </w:rPr>
        <w:t>E. 3.1</w:t>
      </w:r>
    </w:p>
    <w:p>
      <w:r>
        <w:t>Lorsque l'autorité de recours statue à nouveau, elle se prononce sur les frais de première instance (art. 318 al. 3 CPC applicable par analogie; JEANDIN, Commentaire romand CPC, 2019, n° 9 ad art. 327 CPC). En l'espèce, la quotité de l'émolument fixée par le premier juge à 400 fr., conformément à l'art. 48 OELP, n'est pas remise en cause par les parties, de sorte qu'elle sera confirmée. Les frais seront mis à la charge de l'intimée, qui succombe (art. 106 al. 1 CPC), et compensés avec l'avance de même montant fournie par la recourante, qui demeure acquise à l'Etat de Genève (art. 111 al. 1 CPC). L'intimée sera condamnée à rembourser la recourante du montant de son avance.</w:t>
      </w:r>
    </w:p>
    <w:p>
      <w:r>
        <w:rPr>
          <w:b/>
        </w:rPr>
        <w:t>E. 3.2</w:t>
      </w:r>
    </w:p>
    <w:p>
      <w:r>
        <w:t>Les frais judiciaires du recours, arrêtés à 600 fr. (art. 48 et 61 OELP), seront mis à la charge de l'intimée. Ils seront compensés avec l'avance de même montant fournie par la recourante, acquise à l'Etat de Genève (art. 111 al. 1 CPC). L'intimée sera donc condamnée à lui en rembourser le montant à ce titre. Il ne sera pas alloué de dépens de première instance ou de recours à la recourante qui comparait en personne et ne justifie pas de démarches particulières en fondant l'octroi (art. 95 al. 3 let.c CPC). * * * * *</w:t>
      </w:r>
    </w:p>
    <w:p>
      <w:r>
        <w:t>- 9/10 -</w:t>
      </w:r>
    </w:p>
    <w:p>
      <w:r>
        <w:t>C/188/2022 PAR CES MOTIFS, La Chambre civile : A la forme : Déclare recevable le recours interjeté le 13 juillet 2022 par A______ AG contre le jugement JTPI/8004/2022 rendu le 30 juin 2022 par le Tribunal de première instance dans la cause C/188/2022–15 SML. Au fond : Annule ce jugement. Cela fait, statuant à nouveau : Prononce la mainlevée provisoire de l'opposition faite au commandement de payer, poursuite n° 1______, à concurrence de 13'500 fr., plus intérêts à 9% dps le 3 décembre 2019, sous déduction de 882 fr. 60. Arrête les frais judiciaires à 400 fr., les met à la charge de B______ SA, et dit qu'ils sont compensés avec l'avance fournie par A______ AG, acquise à l'Etat de Genève. Condamne en conséquence B______ SA à verser à A______ AG la somme de 400 fr. à titre de remboursement de son avance. Dit qu'il n'est pas alloué de dépens. Déboute les parties de toutes autres conclusions. Sur les frais de recours : Arrête les frais de recours à 600 fr., les met à la charge de B______ SA, et dit qu'ils sont compensés avec l'avance fournie par A______ AG, acquise à l'Etat de Genève. Condamne en conséquence B______ SA à verser à A______ AG la somme de 600 fr. à titre de remboursement de son avance. Dit qu'il n'est pas alloué de dépens de recours. Siégeant : Madame Pauline ERARD, présidente; Madame Sylvie DROIN, Madame Nathalie LANDRY-BARTHE, juges; Madame Mélanie DE RESENDE PEREIRA, greffière. La présidente : Pauline ERARD</w:t>
      </w:r>
    </w:p>
    <w:p>
      <w:r>
        <w:t>La greffière : Mélanie DE RESENDE PEREIRA</w:t>
      </w:r>
    </w:p>
    <w:p>
      <w:r>
        <w:t>Indication des voies de recours :</w:t>
      </w:r>
    </w:p>
    <w:p>
      <w:r>
        <w:t>- 10/10 -</w:t>
      </w:r>
    </w:p>
    <w:p>
      <w:r>
        <w:t>C/188/2022</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