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ACJC/1310/2018 vom 1. Oktober 2018</w:t>
      </w:r>
    </w:p>
    <w:p>
      <w:r>
        <w:t>GE Cour de justice, 2018-10-01, FR</w:t>
      </w:r>
    </w:p>
    <w:p>
      <w:r>
        <w:rPr>
          <w:b/>
        </w:rPr>
        <w:t xml:space="preserve">Quelle: </w:t>
      </w:r>
      <w:r>
        <w:t>https://mcp.opencaselaw.ch/entscheid/ge_gerichte_ACJC_1310_2018</w:t>
      </w:r>
    </w:p>
    <w:p>
      <w:r>
        <w:t>FR: GE_GERICHTE ACJC/1310/2018 du 1 octobre 2018</w:t>
      </w:r>
    </w:p>
    <w:p>
      <w:r>
        <w:t>IT: GE_GERICHTE ACJC/1310/2018 del 1 ottobre 2018</w:t>
      </w:r>
    </w:p>
    <w:p>
      <w:pPr>
        <w:pStyle w:val="Heading2"/>
      </w:pPr>
      <w:r>
        <w:t>Erwägungen</w:t>
      </w:r>
    </w:p>
    <w:p>
      <w:r>
        <w:rPr>
          <w:b/>
        </w:rPr>
        <w:t>E. 25</w:t>
      </w:r>
    </w:p>
    <w:p>
      <w:r>
        <w:t>septembre 2017. Condamne en conséquence B______ à verser à A______ la somme de 773'786 fr., plus intérêts à 5% l’an dès la date moyenne du 1er juin 2013 pour la période du 1er mai 2008 au 30 juin 2017.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