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ACJC/129/2022 vom 31. Januar 2022</w:t>
      </w:r>
    </w:p>
    <w:p>
      <w:r>
        <w:t>GE Cour de justice, 2022-01-31, FR</w:t>
      </w:r>
    </w:p>
    <w:p>
      <w:r>
        <w:rPr>
          <w:b/>
        </w:rPr>
        <w:t xml:space="preserve">Quelle: </w:t>
      </w:r>
      <w:r>
        <w:t>https://mcp.opencaselaw.ch/entscheid/ge_gerichte_ACJC_129_2022</w:t>
      </w:r>
    </w:p>
    <w:p>
      <w:r>
        <w:t>FR: GE_GERICHTE ACJC/129/2022 du 31 janvier 2022</w:t>
      </w:r>
    </w:p>
    <w:p>
      <w:r>
        <w:t>IT: GE_GERICHTE ACJC/129/2022 del 31 gennaio 2022</w:t>
      </w:r>
    </w:p>
    <w:p>
      <w:pPr>
        <w:pStyle w:val="Heading2"/>
      </w:pPr>
      <w:r>
        <w:t>Regeste</w:t>
      </w:r>
    </w:p>
    <w:p>
      <w:r>
        <w:t>Résumé: PROCEDURE SIMPLIFIEE - ACTION EN CONSTATATION DE L'EXISTENCE D'UN BAIL TACITE Le Tribunal fédéral a considéré que la question de l'existence d'un bail, question souvent sous-jacente à une procédure en contestation de congé, devait être soumise à la procédure simplifiée. C'est ainsi à bon droit que le Tribunal a soumis à la procédure simplifiée la demande en constatation de l'existence d'un bail tacite entre les parties.</w:t>
      </w:r>
    </w:p>
    <w:p>
      <w:pPr>
        <w:pStyle w:val="Heading2"/>
      </w:pPr>
      <w:r>
        <w:t>Volltext</w:t>
      </w:r>
    </w:p>
    <w:p>
      <w:r>
        <w:t>Résumé: PROCEDURE SIMPLIFIEE - ACTION EN CONSTATATION DE L'EXISTENCE D'UN BAIL TACITE Le Tribunal fédéral a considéré que la question de l'existence d'un bail, question souvent sous-jacente à une procédure en contestation de congé, devait être soumise à la procédure simplifiée. C'est ainsi à bon droit que le Tribunal a soumis à la procédure simplifiée la demande en constatation de l'existence d'un bail tacite entre les parties.</w:t>
      </w:r>
    </w:p>
    <w:p>
      <w:r>
        <w:t>Descripteurs: Descripteurs: BAIL À LOYER;ACTION EN CONSTATATION</w:t>
      </w:r>
    </w:p>
    <w:p>
      <w:r>
        <w:t>Normes: Normes: CPC.243.al2.letc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