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ACJC/1295/2015 vom 28. Oktober 2015</w:t>
      </w:r>
    </w:p>
    <w:p>
      <w:r>
        <w:t>GE Cour de justice, 2015-10-28, FR</w:t>
      </w:r>
    </w:p>
    <w:p>
      <w:r>
        <w:rPr>
          <w:b/>
        </w:rPr>
        <w:t xml:space="preserve">Quelle: </w:t>
      </w:r>
      <w:r>
        <w:t>https://mcp.opencaselaw.ch/entscheid/ge_gerichte_ACJC_1295_2015</w:t>
      </w:r>
    </w:p>
    <w:p>
      <w:r>
        <w:t>FR: GE_GERICHTE ACJC/1295/2015 du 28 octobre 2015</w:t>
      </w:r>
    </w:p>
    <w:p>
      <w:r>
        <w:t>IT: GE_GERICHTE ACJC/1295/2015 del 28 ottobre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présente procédure a trait à une demande d'évacuation pour défaut de paiement, ainsi qu'à l'exécution directe de cette mesure. La valeur litigieuse correspond dès lors à la somme des loyers entre le moment du dépôt de l'appel ou du recours par le locataire et le moment où son déguerpissement pourra vraisemblablement être exécuté par la force publique (arrêt du Tribunal fédéral 4A_178/2012 du 11 avril 2012 consid. 2, 4A_574/2011 du 24 novembre 2011 consid. 1.1), soit 16'290 fr. (loyer de 1'687 fr. + 123 fr. = 1'810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La voie de l'appel est ainsi ouverte contre le prononcé de l'évacuation. En revanche, contre la décision relative à l'exécution de l'évacuation, seule la voie du recours est ouverte (art. 309 let. a CPC).</w:t>
      </w:r>
    </w:p>
    <w:p>
      <w:r>
        <w:t>- 5/7 -</w:t>
      </w:r>
    </w:p>
    <w:p>
      <w:r>
        <w:t>C/9587/2015</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La Cour comprend que les locataires, qui plaident en personne, contestent tant l'évacuation que l'exécution de celle-ci. L'acte du 21 juillet 2015, formé dans le délai et la forme prescrits par la loi, est donc recevable. Par souci de simplification, les locataires seront désignés ci-après uniquement comme les appelants.</w:t>
      </w:r>
    </w:p>
    <w:p>
      <w:r>
        <w:rPr>
          <w:b/>
        </w:rPr>
        <w:t>E. 1.3</w:t>
      </w:r>
    </w:p>
    <w:p>
      <w:r>
        <w:t>Selon l'art. 121 al. 2 LOJ, dans les causes fondées sur les art. 257d et 282 CO, la Chambre des baux et loyers de la Cour de justice siège sans assesseurs.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Les conclusions, les allégations de fait et les preuves nouvelles sont irrecevables dans le cadre d'un recours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HOFFMANN/LUSCHER, Le Code de procédure civile, 2015, p. 304).</w:t>
      </w:r>
    </w:p>
    <w:p>
      <w:r>
        <w:rPr>
          <w:b/>
        </w:rPr>
        <w:t>E. 2.2</w:t>
      </w:r>
    </w:p>
    <w:p>
      <w:r>
        <w:t>En l'espèce, l'allégué des appelants selon lequel le locataire n'aurait pas reçu les résiliations de la part de sa fille est nouveau. Il est donc irrecevable, tant dans le cadre de l'appel - dans la mesure où les locataires auraient pu le former devant le Tribunal, s'ils s'étaient présentés à l'audience du 7 juillet 2015 - que dans celui du recours. Les allégations des parties et la pièce de l'intimée relatives au montant actuel de l'arriéré, comme celles des appelants au sujet des démarches qu'ils affirment vouloir entreprendre auprès de la bailleresse, sont recevables dans le cadre de l'appel. Elles ne sont toutefois pas déterminantes pour la solution du litige.</w:t>
      </w:r>
    </w:p>
    <w:p>
      <w:r>
        <w:rPr>
          <w:b/>
        </w:rPr>
        <w:t>E. 3</w:t>
      </w:r>
    </w:p>
    <w:p>
      <w:r>
        <w:t>Les appelants font valoir que le locataire n'a pas reçu les citations pour l'audience du Tribunal, la locataire ne les lui ayant pas transmises, prétendument pour des raisons de santé.</w:t>
      </w:r>
    </w:p>
    <w:p>
      <w:r>
        <w:t>- 6/7 -</w:t>
      </w:r>
    </w:p>
    <w:p>
      <w:r>
        <w:t>C/9587/2015</w:t>
      </w:r>
    </w:p>
    <w:p>
      <w:r>
        <w:t>A juste titre, les appelants ne soutiennent pas que le Tribunal n'aurait pas respecté les dispositions sur la notification judicaire (art. 138 CPC), de sorte qu'il n'y a pas lieu de lui renvoyer la cause. Par ailleurs, les appelants ne font valoir aucun motif permettant de considérer que les conditions de l'art. 257d CO n'auraient pas été remplies. En particulier, ils ne soutiennent pas que le paiement des loyers était à jour à l'issue du délai qui leur avait été imparti sous la menace de résiliation du bail, seul moment pertinent. Le cas doit ainsi être considéré comme clair au sens de l'art. 257 CPC. Le jugement attaqué sera confirmé en tant qu'il prononce l'évacuation des appelants. Par ailleurs, la mesure d'exécution a été prononcée en conformité des art. 337 al. 1 CPC, 29 et 30 LaCC par le Tribunal, qui a au demeurant octroyé un sursis de trente jours aux locataires.</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C/9587/2015 PAR CES MOTIFS, La Chambre des baux et loyers : A la forme : Déclare recevables l'appel et le recours interjetés le 21 juillet 2015 par A______ et B______ contre le jugement JTBL/829/2015 rendu le 7 juillet 2015 par le Tribunal des baux et loyers dans la cause C/9587/2015-7 SE. Au fond : Confirme le jugement attaqué. Dit que la procédure est gratuite. Déboute les parties de toutes autres conclusions. Siégeant : Madame Fabienne GEISINGER-MARIÉTHOZ, présidente; Madame Pauline ERARD et Monsieur Ivo BUETTI, juges;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