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ACJC/1285/2014 vom 27. Oktober 2014</w:t>
      </w:r>
    </w:p>
    <w:p>
      <w:r>
        <w:t>GE Cour de justice, 2014-10-27, FR</w:t>
      </w:r>
    </w:p>
    <w:p>
      <w:r>
        <w:rPr>
          <w:b/>
        </w:rPr>
        <w:t xml:space="preserve">Quelle: </w:t>
      </w:r>
      <w:r>
        <w:t>https://mcp.opencaselaw.ch/entscheid/ge_gerichte_ACJC_1285_2014</w:t>
      </w:r>
    </w:p>
    <w:p>
      <w:r>
        <w:t>FR: GE_GERICHTE ACJC/1285/2014 du 27 octobre 2014</w:t>
      </w:r>
    </w:p>
    <w:p>
      <w:r>
        <w:t>IT: GE_GERICHTE ACJC/1285/2014 del 27 ottobre 2014</w:t>
      </w:r>
    </w:p>
    <w:p>
      <w:pPr>
        <w:pStyle w:val="Heading2"/>
      </w:pPr>
      <w:r>
        <w:t>Regeste</w:t>
      </w:r>
    </w:p>
    <w:p>
      <w:r>
        <w:t>Résumé: NOTION DE LOCAL COMMERCIAL - BOX POUR CHEVAUX Par local commercial, il faut comprendre tout local qui sert à l'exploitation d'une activité commerciale ou, au sens large, à l'exercice d'une activité professionnelle. Il doit ainsi s'agir essentiellement de locaux, à savoir d'espaces fixés durablement et délimités de manière horizontale et verticale (installations tridimensionnelles), respectivement de bâtiments plus ou moins fer­més. Un local qui n'abrite que les loisirs d'un individu (ou de quelques personnes), sans qu'il n'y soit exercé une quelconque activité lucrative n'est pas commercial, ce qui peut notamment être le cas d'une écurie pour chevaux. C'est la volonté des parties, généralement exprimée dans la clause définissant la destination des locaux, qui est déterminante. Si des box pour chevaux entrent dans la catégorie des autres installations ana­logues à une chambre meublée ou une place de stationnement (art. 266e CO), la doctrine unanime retient que lorsque la location est faite à titre professionnel, notamment pour l'exploitation d'un manège, il s'agit alors d'un local commercial, les délais et termes de l'art. 266d CO trouvant notamment application. In casu, caractère de local commercial reconnu à des box pour chevaux.</w:t>
      </w:r>
    </w:p>
    <w:p>
      <w:pPr>
        <w:pStyle w:val="Heading2"/>
      </w:pPr>
      <w:r>
        <w:t>Volltext</w:t>
      </w:r>
    </w:p>
    <w:p>
      <w:r>
        <w:t>Résumé: NOTION DE LOCAL COMMERCIAL - BOX POUR CHEVAUX Par local commercial, il faut comprendre tout local qui sert à l'exploitation d'une activité commerciale ou, au sens large, à l'exercice d'une activité professionnelle. Il doit ainsi s'agir essentiellement de locaux, à savoir d'espaces fixés durablement et délimités de manière horizontale et verticale (installations tridimensionnelles), respectivement de bâtiments plus ou moins fer­més. Un local qui n'abrite que les loisirs d'un individu (ou de quelques personnes), sans qu'il n'y soit exercé une quelconque activité lucrative n'est pas commercial, ce qui peut notamment être le cas d'une écurie pour chevaux. C'est la volonté des parties, généralement exprimée dans la clause définissant la destination des locaux, qui est déterminante. Si des box pour chevaux entrent dans la catégorie des autres installations ana­logues à une chambre meublée ou une place de stationnement (art. 266e CO), la doctrine unanime retient que lorsque la location est faite à titre professionnel, notamment pour l'exploitation d'un manège, il s'agit alors d'un local commercial, les délais et termes de l'art. 266d CO trouvant notamment application. In casu, caractère de local commercial reconnu à des box pour chevaux.</w:t>
      </w:r>
    </w:p>
    <w:p>
      <w:r>
        <w:t>Descripteurs: Descripteurs: BAIL À LOYER ; LOCAL PROFESSIONNEL ; NOTION</w:t>
      </w:r>
    </w:p>
    <w:p>
      <w:r>
        <w:t>Normes: Normes: CO.253a; CO.266d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